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AB" w:rsidRPr="0075396E" w:rsidRDefault="008E25AB" w:rsidP="0075396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bookmark0"/>
      <w:r w:rsidRPr="0075396E">
        <w:rPr>
          <w:rFonts w:ascii="Arial" w:hAnsi="Arial" w:cs="Arial"/>
          <w:b/>
          <w:sz w:val="24"/>
          <w:szCs w:val="24"/>
        </w:rPr>
        <w:t xml:space="preserve">H. CONGRESO DEL ESTADO DE YUCATAN </w:t>
      </w:r>
    </w:p>
    <w:p w:rsidR="008E25AB" w:rsidRPr="0075396E" w:rsidRDefault="008E25AB" w:rsidP="0075396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5396E">
        <w:rPr>
          <w:rFonts w:ascii="Arial" w:hAnsi="Arial" w:cs="Arial"/>
          <w:b/>
          <w:sz w:val="24"/>
          <w:szCs w:val="24"/>
        </w:rPr>
        <w:t>P</w:t>
      </w:r>
      <w:bookmarkEnd w:id="0"/>
      <w:r w:rsidR="0075396E">
        <w:rPr>
          <w:rFonts w:ascii="Arial" w:hAnsi="Arial" w:cs="Arial"/>
          <w:b/>
          <w:sz w:val="24"/>
          <w:szCs w:val="24"/>
        </w:rPr>
        <w:t xml:space="preserve"> R E S E N T E.</w:t>
      </w:r>
    </w:p>
    <w:p w:rsidR="008E25AB" w:rsidRPr="00E91264" w:rsidRDefault="008E25AB" w:rsidP="00E91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D7A" w:rsidRDefault="001F5D7A" w:rsidP="008D70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25AB" w:rsidRPr="008D7039" w:rsidRDefault="008E25AB" w:rsidP="008D703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L</w:t>
      </w:r>
      <w:r w:rsidR="002054F6" w:rsidRPr="00E91264">
        <w:rPr>
          <w:rFonts w:ascii="Arial" w:hAnsi="Arial" w:cs="Arial"/>
          <w:sz w:val="24"/>
          <w:szCs w:val="24"/>
        </w:rPr>
        <w:t>os</w:t>
      </w:r>
      <w:r w:rsidRPr="00E91264">
        <w:rPr>
          <w:rFonts w:ascii="Arial" w:hAnsi="Arial" w:cs="Arial"/>
          <w:sz w:val="24"/>
          <w:szCs w:val="24"/>
        </w:rPr>
        <w:t xml:space="preserve"> suscrit</w:t>
      </w:r>
      <w:r w:rsidR="002054F6" w:rsidRPr="00E91264">
        <w:rPr>
          <w:rFonts w:ascii="Arial" w:hAnsi="Arial" w:cs="Arial"/>
          <w:sz w:val="24"/>
          <w:szCs w:val="24"/>
        </w:rPr>
        <w:t>os Diputados Gaspar Armando Quintal Parra, Karla Reyna Franco Blanco y Fabiola Loeza Novelo, integrantes de la fracción legislativa del Parti</w:t>
      </w:r>
      <w:r w:rsidR="00C94270" w:rsidRPr="00E91264">
        <w:rPr>
          <w:rFonts w:ascii="Arial" w:hAnsi="Arial" w:cs="Arial"/>
          <w:sz w:val="24"/>
          <w:szCs w:val="24"/>
        </w:rPr>
        <w:t>do Revolucionario Institucional</w:t>
      </w:r>
      <w:r w:rsidR="002054F6" w:rsidRPr="00E91264">
        <w:rPr>
          <w:rFonts w:ascii="Arial" w:hAnsi="Arial" w:cs="Arial"/>
          <w:sz w:val="24"/>
          <w:szCs w:val="24"/>
        </w:rPr>
        <w:t xml:space="preserve"> de la </w:t>
      </w:r>
      <w:r w:rsidRPr="00E91264">
        <w:rPr>
          <w:rFonts w:ascii="Arial" w:hAnsi="Arial" w:cs="Arial"/>
          <w:sz w:val="24"/>
          <w:szCs w:val="24"/>
        </w:rPr>
        <w:t>LXIII Legislatura del</w:t>
      </w:r>
      <w:r w:rsidR="00C94270" w:rsidRPr="00E91264">
        <w:rPr>
          <w:rFonts w:ascii="Arial" w:hAnsi="Arial" w:cs="Arial"/>
          <w:sz w:val="24"/>
          <w:szCs w:val="24"/>
        </w:rPr>
        <w:t xml:space="preserve"> H.</w:t>
      </w:r>
      <w:r w:rsidRPr="00E91264">
        <w:rPr>
          <w:rFonts w:ascii="Arial" w:hAnsi="Arial" w:cs="Arial"/>
          <w:sz w:val="24"/>
          <w:szCs w:val="24"/>
        </w:rPr>
        <w:t xml:space="preserve"> Congreso del Estado, con fundamento en los artículos 35 fracción I de la Constitución Política; 16 y 22 fracción VI de la Ley de Gobierno del Poder Legislativo ambos del Es</w:t>
      </w:r>
      <w:r w:rsidR="000A0029" w:rsidRPr="00E91264">
        <w:rPr>
          <w:rFonts w:ascii="Arial" w:hAnsi="Arial" w:cs="Arial"/>
          <w:sz w:val="24"/>
          <w:szCs w:val="24"/>
        </w:rPr>
        <w:t>tado de Yucatán;</w:t>
      </w:r>
      <w:r w:rsidRPr="00E91264">
        <w:rPr>
          <w:rFonts w:ascii="Arial" w:hAnsi="Arial" w:cs="Arial"/>
          <w:sz w:val="24"/>
          <w:szCs w:val="24"/>
        </w:rPr>
        <w:t xml:space="preserve"> somet</w:t>
      </w:r>
      <w:r w:rsidR="002054F6" w:rsidRPr="00E91264">
        <w:rPr>
          <w:rFonts w:ascii="Arial" w:hAnsi="Arial" w:cs="Arial"/>
          <w:sz w:val="24"/>
          <w:szCs w:val="24"/>
        </w:rPr>
        <w:t>emos</w:t>
      </w:r>
      <w:r w:rsidRPr="00E91264">
        <w:rPr>
          <w:rFonts w:ascii="Arial" w:hAnsi="Arial" w:cs="Arial"/>
          <w:sz w:val="24"/>
          <w:szCs w:val="24"/>
        </w:rPr>
        <w:t xml:space="preserve"> a consideración de esta Honorable Asamblea la siguiente iniciativa con proyecto de Decreto que</w:t>
      </w:r>
      <w:r w:rsidR="00B66EF2" w:rsidRPr="00E91264">
        <w:rPr>
          <w:rFonts w:ascii="Arial" w:hAnsi="Arial" w:cs="Arial"/>
          <w:sz w:val="24"/>
          <w:szCs w:val="24"/>
        </w:rPr>
        <w:t xml:space="preserve"> reforma </w:t>
      </w:r>
      <w:r w:rsidR="00A23B22" w:rsidRPr="00E91264">
        <w:rPr>
          <w:rFonts w:ascii="Arial" w:hAnsi="Arial" w:cs="Arial"/>
          <w:sz w:val="24"/>
          <w:szCs w:val="24"/>
        </w:rPr>
        <w:t xml:space="preserve">y adiciona </w:t>
      </w:r>
      <w:r w:rsidR="00B66EF2" w:rsidRPr="00E91264">
        <w:rPr>
          <w:rFonts w:ascii="Arial" w:hAnsi="Arial" w:cs="Arial"/>
          <w:sz w:val="24"/>
          <w:szCs w:val="24"/>
        </w:rPr>
        <w:t xml:space="preserve">diversos artículos </w:t>
      </w:r>
      <w:r w:rsidR="00C94270" w:rsidRPr="00E91264">
        <w:rPr>
          <w:rFonts w:ascii="Arial" w:hAnsi="Arial" w:cs="Arial"/>
          <w:sz w:val="24"/>
          <w:szCs w:val="24"/>
        </w:rPr>
        <w:t>de la</w:t>
      </w:r>
      <w:r w:rsidR="00A23B22" w:rsidRPr="00E91264">
        <w:rPr>
          <w:rFonts w:ascii="Arial" w:hAnsi="Arial" w:cs="Arial"/>
          <w:sz w:val="24"/>
          <w:szCs w:val="24"/>
        </w:rPr>
        <w:t xml:space="preserve"> </w:t>
      </w:r>
      <w:r w:rsidR="00B66EF2" w:rsidRPr="00E91264">
        <w:rPr>
          <w:rFonts w:ascii="Arial" w:hAnsi="Arial" w:cs="Arial"/>
          <w:sz w:val="24"/>
          <w:szCs w:val="24"/>
        </w:rPr>
        <w:t>L</w:t>
      </w:r>
      <w:r w:rsidR="00A23B22" w:rsidRPr="00E91264">
        <w:rPr>
          <w:rFonts w:ascii="Arial" w:hAnsi="Arial" w:cs="Arial"/>
          <w:sz w:val="24"/>
          <w:szCs w:val="24"/>
        </w:rPr>
        <w:t>EY DE</w:t>
      </w:r>
      <w:r w:rsidR="00C94270" w:rsidRPr="00E91264">
        <w:rPr>
          <w:rFonts w:ascii="Arial" w:hAnsi="Arial" w:cs="Arial"/>
          <w:sz w:val="24"/>
          <w:szCs w:val="24"/>
        </w:rPr>
        <w:t xml:space="preserve"> VÍCTIMAS, </w:t>
      </w:r>
      <w:r w:rsidR="00CE133F" w:rsidRPr="00E91264">
        <w:rPr>
          <w:rFonts w:ascii="Arial" w:hAnsi="Arial" w:cs="Arial"/>
          <w:sz w:val="24"/>
          <w:szCs w:val="24"/>
        </w:rPr>
        <w:t>CÓDIGO PENAL</w:t>
      </w:r>
      <w:r w:rsidR="00C65B26">
        <w:rPr>
          <w:rFonts w:ascii="Arial" w:hAnsi="Arial" w:cs="Arial"/>
          <w:sz w:val="24"/>
          <w:szCs w:val="24"/>
        </w:rPr>
        <w:t>,</w:t>
      </w:r>
      <w:r w:rsidR="00CE133F" w:rsidRPr="00E91264">
        <w:rPr>
          <w:rFonts w:ascii="Arial" w:hAnsi="Arial" w:cs="Arial"/>
          <w:sz w:val="24"/>
          <w:szCs w:val="24"/>
        </w:rPr>
        <w:t xml:space="preserve"> </w:t>
      </w:r>
      <w:r w:rsidR="00D20EA1" w:rsidRPr="00E91264">
        <w:rPr>
          <w:rFonts w:ascii="Arial" w:hAnsi="Arial" w:cs="Arial"/>
          <w:sz w:val="24"/>
          <w:szCs w:val="24"/>
        </w:rPr>
        <w:t>LEY DE LA COMISIÓN DE DERECHOS HUMANOS</w:t>
      </w:r>
      <w:r w:rsidR="00C94270" w:rsidRPr="00E91264">
        <w:rPr>
          <w:rFonts w:ascii="Arial" w:hAnsi="Arial" w:cs="Arial"/>
          <w:sz w:val="24"/>
          <w:szCs w:val="24"/>
        </w:rPr>
        <w:t>,</w:t>
      </w:r>
      <w:r w:rsidR="00D20EA1" w:rsidRPr="00E91264">
        <w:rPr>
          <w:rFonts w:ascii="Arial" w:hAnsi="Arial" w:cs="Arial"/>
          <w:sz w:val="24"/>
          <w:szCs w:val="24"/>
        </w:rPr>
        <w:t xml:space="preserve"> LEY DE RESPO</w:t>
      </w:r>
      <w:r w:rsidR="006528A9" w:rsidRPr="00E91264">
        <w:rPr>
          <w:rFonts w:ascii="Arial" w:hAnsi="Arial" w:cs="Arial"/>
          <w:sz w:val="24"/>
          <w:szCs w:val="24"/>
        </w:rPr>
        <w:t>NSABILIDADES ADMINISTRATIVAS</w:t>
      </w:r>
      <w:r w:rsidR="00C94270" w:rsidRPr="00E91264">
        <w:rPr>
          <w:rFonts w:ascii="Arial" w:hAnsi="Arial" w:cs="Arial"/>
          <w:sz w:val="24"/>
          <w:szCs w:val="24"/>
        </w:rPr>
        <w:t>,</w:t>
      </w:r>
      <w:r w:rsidR="00C65B26">
        <w:rPr>
          <w:rFonts w:ascii="Arial" w:hAnsi="Arial" w:cs="Arial"/>
          <w:sz w:val="24"/>
          <w:szCs w:val="24"/>
        </w:rPr>
        <w:t xml:space="preserve"> </w:t>
      </w:r>
      <w:r w:rsidR="00D20EA1" w:rsidRPr="00E91264">
        <w:rPr>
          <w:rFonts w:ascii="Arial" w:hAnsi="Arial" w:cs="Arial"/>
          <w:sz w:val="24"/>
          <w:szCs w:val="24"/>
        </w:rPr>
        <w:t>LEY DEL SISTEMA ESTATAL DE SEGURIDAD</w:t>
      </w:r>
      <w:r w:rsidR="00C94270" w:rsidRPr="00E91264">
        <w:rPr>
          <w:rFonts w:ascii="Arial" w:hAnsi="Arial" w:cs="Arial"/>
          <w:sz w:val="24"/>
          <w:szCs w:val="24"/>
        </w:rPr>
        <w:t xml:space="preserve"> PÚBLICA, </w:t>
      </w:r>
      <w:r w:rsidR="00D20EA1" w:rsidRPr="00E91264">
        <w:rPr>
          <w:rFonts w:ascii="Arial" w:hAnsi="Arial" w:cs="Arial"/>
          <w:sz w:val="24"/>
          <w:szCs w:val="24"/>
        </w:rPr>
        <w:t>LEY DE LA FISCAL</w:t>
      </w:r>
      <w:r w:rsidR="00CE133F" w:rsidRPr="00E91264">
        <w:rPr>
          <w:rFonts w:ascii="Arial" w:hAnsi="Arial" w:cs="Arial"/>
          <w:sz w:val="24"/>
          <w:szCs w:val="24"/>
        </w:rPr>
        <w:t>ÍA GENERAL</w:t>
      </w:r>
      <w:r w:rsidR="00C94270" w:rsidRPr="00E91264">
        <w:rPr>
          <w:rFonts w:ascii="Arial" w:hAnsi="Arial" w:cs="Arial"/>
          <w:sz w:val="24"/>
          <w:szCs w:val="24"/>
        </w:rPr>
        <w:t xml:space="preserve"> y la</w:t>
      </w:r>
      <w:r w:rsidR="00D20EA1" w:rsidRPr="00E91264">
        <w:rPr>
          <w:rFonts w:ascii="Arial" w:hAnsi="Arial" w:cs="Arial"/>
          <w:sz w:val="24"/>
          <w:szCs w:val="24"/>
        </w:rPr>
        <w:t xml:space="preserve"> LEY DE SALUD</w:t>
      </w:r>
      <w:r w:rsidR="00C65B26">
        <w:rPr>
          <w:rFonts w:ascii="Arial" w:hAnsi="Arial" w:cs="Arial"/>
          <w:sz w:val="24"/>
          <w:szCs w:val="24"/>
        </w:rPr>
        <w:t>,</w:t>
      </w:r>
      <w:r w:rsidR="005F67CA">
        <w:rPr>
          <w:rFonts w:ascii="Arial" w:hAnsi="Arial" w:cs="Arial"/>
          <w:sz w:val="24"/>
          <w:szCs w:val="24"/>
        </w:rPr>
        <w:t xml:space="preserve"> TODA</w:t>
      </w:r>
      <w:r w:rsidR="00C94270" w:rsidRPr="00E91264">
        <w:rPr>
          <w:rFonts w:ascii="Arial" w:hAnsi="Arial" w:cs="Arial"/>
          <w:sz w:val="24"/>
          <w:szCs w:val="24"/>
        </w:rPr>
        <w:t>S</w:t>
      </w:r>
      <w:r w:rsidR="00D20EA1" w:rsidRPr="00E91264">
        <w:rPr>
          <w:rFonts w:ascii="Arial" w:hAnsi="Arial" w:cs="Arial"/>
          <w:sz w:val="24"/>
          <w:szCs w:val="24"/>
        </w:rPr>
        <w:t xml:space="preserve"> DEL ESTADO DE YUCATÁN</w:t>
      </w:r>
      <w:r w:rsidR="005F67CA">
        <w:rPr>
          <w:rFonts w:ascii="Arial" w:hAnsi="Arial" w:cs="Arial"/>
          <w:sz w:val="24"/>
          <w:szCs w:val="24"/>
        </w:rPr>
        <w:t xml:space="preserve"> </w:t>
      </w:r>
      <w:r w:rsidR="00C94270" w:rsidRPr="00E91264">
        <w:rPr>
          <w:rFonts w:ascii="Arial" w:hAnsi="Arial" w:cs="Arial"/>
          <w:sz w:val="24"/>
          <w:szCs w:val="24"/>
        </w:rPr>
        <w:t xml:space="preserve">en materia de tortura y tratos crueles, inhumanos y </w:t>
      </w:r>
      <w:r w:rsidR="005F67CA" w:rsidRPr="00E91264">
        <w:rPr>
          <w:rFonts w:ascii="Arial" w:hAnsi="Arial" w:cs="Arial"/>
          <w:sz w:val="24"/>
          <w:szCs w:val="24"/>
        </w:rPr>
        <w:t>degradantes</w:t>
      </w:r>
      <w:r w:rsidR="005F67CA" w:rsidRPr="008D7039">
        <w:rPr>
          <w:rFonts w:ascii="Arial" w:hAnsi="Arial" w:cs="Arial"/>
          <w:sz w:val="24"/>
          <w:szCs w:val="24"/>
        </w:rPr>
        <w:t>; en</w:t>
      </w:r>
      <w:r w:rsidR="000A0029" w:rsidRPr="008D7039">
        <w:rPr>
          <w:rFonts w:ascii="Arial" w:hAnsi="Arial" w:cs="Arial"/>
          <w:sz w:val="24"/>
          <w:szCs w:val="24"/>
        </w:rPr>
        <w:t xml:space="preserve"> virtud de </w:t>
      </w:r>
      <w:r w:rsidRPr="00E91264">
        <w:rPr>
          <w:rFonts w:ascii="Arial" w:hAnsi="Arial" w:cs="Arial"/>
          <w:sz w:val="24"/>
          <w:szCs w:val="24"/>
        </w:rPr>
        <w:t>la siguiente:</w:t>
      </w:r>
    </w:p>
    <w:p w:rsidR="006528A9" w:rsidRPr="00E91264" w:rsidRDefault="006528A9" w:rsidP="00E91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029" w:rsidRPr="00E91264" w:rsidRDefault="000A0029" w:rsidP="00E912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5AB" w:rsidRPr="00E91264" w:rsidRDefault="0075396E" w:rsidP="00E912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="006528A9" w:rsidRPr="00E91264">
        <w:rPr>
          <w:rFonts w:ascii="Arial" w:hAnsi="Arial" w:cs="Arial"/>
          <w:b/>
          <w:sz w:val="24"/>
          <w:szCs w:val="24"/>
        </w:rPr>
        <w:t>N DE MOTIVOS</w:t>
      </w:r>
      <w:bookmarkStart w:id="1" w:name="bookmark1"/>
    </w:p>
    <w:p w:rsidR="00041E6D" w:rsidRPr="00E91264" w:rsidRDefault="00041E6D" w:rsidP="00E91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0029" w:rsidRPr="00E91264" w:rsidRDefault="000A0029" w:rsidP="00E91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24B5" w:rsidRDefault="00041E6D" w:rsidP="007539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 xml:space="preserve">La tortura es una práctica </w:t>
      </w:r>
      <w:r w:rsidR="00FD24B5" w:rsidRPr="00E91264">
        <w:rPr>
          <w:rFonts w:ascii="Arial" w:hAnsi="Arial" w:cs="Arial"/>
          <w:sz w:val="24"/>
          <w:szCs w:val="24"/>
        </w:rPr>
        <w:t>prohibida d</w:t>
      </w:r>
      <w:r w:rsidRPr="00E91264">
        <w:rPr>
          <w:rFonts w:ascii="Arial" w:hAnsi="Arial" w:cs="Arial"/>
          <w:sz w:val="24"/>
          <w:szCs w:val="24"/>
        </w:rPr>
        <w:t>e forma absoluta en nuestro sist</w:t>
      </w:r>
      <w:r w:rsidR="00FD24B5" w:rsidRPr="00E91264">
        <w:rPr>
          <w:rFonts w:ascii="Arial" w:hAnsi="Arial" w:cs="Arial"/>
          <w:sz w:val="24"/>
          <w:szCs w:val="24"/>
        </w:rPr>
        <w:t>ema normativo y constitucional</w:t>
      </w:r>
      <w:r w:rsidR="00C13D66" w:rsidRPr="00E91264">
        <w:rPr>
          <w:rFonts w:ascii="Arial" w:hAnsi="Arial" w:cs="Arial"/>
          <w:sz w:val="24"/>
          <w:szCs w:val="24"/>
        </w:rPr>
        <w:t>. S</w:t>
      </w:r>
      <w:r w:rsidR="00FD24B5" w:rsidRPr="00E91264">
        <w:rPr>
          <w:rFonts w:ascii="Arial" w:hAnsi="Arial" w:cs="Arial"/>
          <w:sz w:val="24"/>
          <w:szCs w:val="24"/>
        </w:rPr>
        <w:t xml:space="preserve">e constituye como un derecho humano </w:t>
      </w:r>
      <w:r w:rsidR="00C13D66" w:rsidRPr="00E91264">
        <w:rPr>
          <w:rFonts w:ascii="Arial" w:hAnsi="Arial" w:cs="Arial"/>
          <w:sz w:val="24"/>
          <w:szCs w:val="24"/>
        </w:rPr>
        <w:t xml:space="preserve">a no ser torturado, </w:t>
      </w:r>
      <w:r w:rsidR="00FD24B5" w:rsidRPr="00E91264">
        <w:rPr>
          <w:rFonts w:ascii="Arial" w:hAnsi="Arial" w:cs="Arial"/>
          <w:sz w:val="24"/>
          <w:szCs w:val="24"/>
        </w:rPr>
        <w:t>ni a ser sometido a tratos o penas crueles, inhumanos o degradante</w:t>
      </w:r>
      <w:r w:rsidR="00292CF8">
        <w:rPr>
          <w:rFonts w:ascii="Arial" w:hAnsi="Arial" w:cs="Arial"/>
          <w:sz w:val="24"/>
          <w:szCs w:val="24"/>
        </w:rPr>
        <w:t>s</w:t>
      </w:r>
      <w:r w:rsidR="0067288E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FD24B5" w:rsidRPr="00E91264">
        <w:rPr>
          <w:rFonts w:ascii="Arial" w:hAnsi="Arial" w:cs="Arial"/>
          <w:sz w:val="24"/>
          <w:szCs w:val="24"/>
        </w:rPr>
        <w:t xml:space="preserve"> que </w:t>
      </w:r>
      <w:r w:rsidRPr="00E91264">
        <w:rPr>
          <w:rFonts w:ascii="Arial" w:hAnsi="Arial" w:cs="Arial"/>
          <w:sz w:val="24"/>
          <w:szCs w:val="24"/>
        </w:rPr>
        <w:t>no admite excepciones debido a su gravedad y la capacidad de reducir la autonomía de la persona y la dignidad humana</w:t>
      </w:r>
      <w:r w:rsidR="00C63DA2">
        <w:rPr>
          <w:rFonts w:ascii="Arial" w:hAnsi="Arial" w:cs="Arial"/>
          <w:sz w:val="24"/>
          <w:szCs w:val="24"/>
        </w:rPr>
        <w:t>;</w:t>
      </w:r>
      <w:r w:rsidR="00292CF8">
        <w:rPr>
          <w:rFonts w:ascii="Arial" w:hAnsi="Arial" w:cs="Arial"/>
          <w:sz w:val="24"/>
          <w:szCs w:val="24"/>
        </w:rPr>
        <w:t xml:space="preserve"> y cuya vigencia se constituye </w:t>
      </w:r>
      <w:r w:rsidR="00E91264" w:rsidRPr="00E91264">
        <w:rPr>
          <w:rFonts w:ascii="Arial" w:hAnsi="Arial" w:cs="Arial"/>
          <w:sz w:val="24"/>
          <w:szCs w:val="24"/>
        </w:rPr>
        <w:t xml:space="preserve"> </w:t>
      </w:r>
      <w:r w:rsidR="00292CF8">
        <w:rPr>
          <w:rFonts w:ascii="Arial" w:hAnsi="Arial" w:cs="Arial"/>
          <w:bCs/>
          <w:sz w:val="24"/>
          <w:szCs w:val="24"/>
        </w:rPr>
        <w:t>como uno de los</w:t>
      </w:r>
      <w:r w:rsidR="00292CF8" w:rsidRPr="00E91264">
        <w:rPr>
          <w:rFonts w:ascii="Arial" w:hAnsi="Arial" w:cs="Arial"/>
          <w:sz w:val="24"/>
          <w:szCs w:val="24"/>
        </w:rPr>
        <w:t xml:space="preserve"> principales problemas</w:t>
      </w:r>
      <w:r w:rsidR="00292CF8">
        <w:rPr>
          <w:rFonts w:ascii="Arial" w:hAnsi="Arial" w:cs="Arial"/>
          <w:sz w:val="24"/>
          <w:szCs w:val="24"/>
        </w:rPr>
        <w:t xml:space="preserve"> actuales en el </w:t>
      </w:r>
      <w:r w:rsidR="00292CF8" w:rsidRPr="00E91264">
        <w:rPr>
          <w:rFonts w:ascii="Arial" w:hAnsi="Arial" w:cs="Arial"/>
          <w:sz w:val="24"/>
          <w:szCs w:val="24"/>
        </w:rPr>
        <w:t>Estado mexicano</w:t>
      </w:r>
      <w:r w:rsidR="00292CF8">
        <w:rPr>
          <w:rFonts w:ascii="Arial" w:hAnsi="Arial" w:cs="Arial"/>
          <w:sz w:val="24"/>
          <w:szCs w:val="24"/>
        </w:rPr>
        <w:t xml:space="preserve">, conforme lo manifiesta </w:t>
      </w:r>
      <w:r w:rsidR="00E91264" w:rsidRPr="00E91264">
        <w:rPr>
          <w:rFonts w:ascii="Arial" w:hAnsi="Arial" w:cs="Arial"/>
          <w:sz w:val="24"/>
          <w:szCs w:val="24"/>
        </w:rPr>
        <w:t xml:space="preserve">la Comisión Interamericana de Derechos Humanos </w:t>
      </w:r>
      <w:r w:rsidR="00E91264">
        <w:rPr>
          <w:rFonts w:ascii="Arial" w:hAnsi="Arial" w:cs="Arial"/>
          <w:sz w:val="24"/>
          <w:szCs w:val="24"/>
        </w:rPr>
        <w:t>en</w:t>
      </w:r>
      <w:r w:rsidR="00C63DA2">
        <w:rPr>
          <w:rFonts w:ascii="Arial" w:hAnsi="Arial" w:cs="Arial"/>
          <w:sz w:val="24"/>
          <w:szCs w:val="24"/>
        </w:rPr>
        <w:t xml:space="preserve"> su quinto</w:t>
      </w:r>
      <w:r w:rsidR="00E91264" w:rsidRPr="00E91264">
        <w:rPr>
          <w:rFonts w:ascii="Arial" w:hAnsi="Arial" w:cs="Arial"/>
          <w:sz w:val="24"/>
          <w:szCs w:val="24"/>
        </w:rPr>
        <w:t xml:space="preserve"> </w:t>
      </w:r>
      <w:r w:rsidR="00E91264">
        <w:rPr>
          <w:rFonts w:ascii="Arial" w:hAnsi="Arial" w:cs="Arial"/>
          <w:sz w:val="24"/>
          <w:szCs w:val="24"/>
        </w:rPr>
        <w:t xml:space="preserve">Informe de </w:t>
      </w:r>
      <w:r w:rsidR="00E91264">
        <w:rPr>
          <w:rFonts w:ascii="Arial" w:hAnsi="Arial" w:cs="Arial"/>
          <w:bCs/>
          <w:sz w:val="24"/>
          <w:szCs w:val="24"/>
        </w:rPr>
        <w:t>S</w:t>
      </w:r>
      <w:r w:rsidR="00E91264" w:rsidRPr="00E91264">
        <w:rPr>
          <w:rFonts w:ascii="Arial" w:hAnsi="Arial" w:cs="Arial"/>
          <w:bCs/>
          <w:sz w:val="24"/>
          <w:szCs w:val="24"/>
        </w:rPr>
        <w:t>eguimiento de recomendaciones formuladas</w:t>
      </w:r>
      <w:r w:rsidR="00E91264">
        <w:rPr>
          <w:rFonts w:ascii="Arial" w:hAnsi="Arial" w:cs="Arial"/>
          <w:bCs/>
          <w:sz w:val="24"/>
          <w:szCs w:val="24"/>
        </w:rPr>
        <w:t xml:space="preserve"> a nuestro país, correspondiente al año 2020</w:t>
      </w:r>
      <w:r w:rsidR="00292CF8">
        <w:rPr>
          <w:rFonts w:ascii="Arial" w:hAnsi="Arial" w:cs="Arial"/>
          <w:bCs/>
          <w:sz w:val="24"/>
          <w:szCs w:val="24"/>
        </w:rPr>
        <w:t>.</w:t>
      </w:r>
      <w:r w:rsidR="00E91264">
        <w:rPr>
          <w:rFonts w:ascii="Arial" w:hAnsi="Arial" w:cs="Arial"/>
          <w:bCs/>
          <w:sz w:val="24"/>
          <w:szCs w:val="24"/>
        </w:rPr>
        <w:t xml:space="preserve"> </w:t>
      </w:r>
    </w:p>
    <w:p w:rsidR="00E91264" w:rsidRPr="00E91264" w:rsidRDefault="00E91264" w:rsidP="007539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D24B5" w:rsidRDefault="00FD24B5" w:rsidP="0075396E">
      <w:pPr>
        <w:spacing w:after="0" w:line="276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L</w:t>
      </w:r>
      <w:r w:rsidR="00A2150D">
        <w:rPr>
          <w:rFonts w:ascii="Arial" w:hAnsi="Arial" w:cs="Arial"/>
          <w:sz w:val="24"/>
          <w:szCs w:val="24"/>
        </w:rPr>
        <w:t>a Fr</w:t>
      </w:r>
      <w:r w:rsidRPr="00E91264">
        <w:rPr>
          <w:rFonts w:ascii="Arial" w:hAnsi="Arial" w:cs="Arial"/>
          <w:sz w:val="24"/>
          <w:szCs w:val="24"/>
        </w:rPr>
        <w:t>acci</w:t>
      </w:r>
      <w:r w:rsidR="005F67CA">
        <w:rPr>
          <w:rFonts w:ascii="Arial" w:hAnsi="Arial" w:cs="Arial"/>
          <w:sz w:val="24"/>
          <w:szCs w:val="24"/>
        </w:rPr>
        <w:t xml:space="preserve">ón </w:t>
      </w:r>
      <w:r w:rsidR="005F67CA" w:rsidRPr="001760EB">
        <w:rPr>
          <w:rFonts w:ascii="Arial" w:hAnsi="Arial" w:cs="Arial"/>
          <w:sz w:val="24"/>
          <w:szCs w:val="24"/>
        </w:rPr>
        <w:t xml:space="preserve">Legislativa del Partido </w:t>
      </w:r>
      <w:r w:rsidRPr="001760EB">
        <w:rPr>
          <w:rFonts w:ascii="Arial" w:hAnsi="Arial" w:cs="Arial"/>
          <w:sz w:val="24"/>
          <w:szCs w:val="24"/>
        </w:rPr>
        <w:t xml:space="preserve">Revolucionario Institucional </w:t>
      </w:r>
      <w:r w:rsidR="00C13D66" w:rsidRPr="001760EB">
        <w:rPr>
          <w:rFonts w:ascii="Arial" w:hAnsi="Arial" w:cs="Arial"/>
          <w:sz w:val="24"/>
          <w:szCs w:val="24"/>
        </w:rPr>
        <w:t xml:space="preserve">consciente de que debemos </w:t>
      </w:r>
      <w:r w:rsidR="00805BE5" w:rsidRPr="001760EB">
        <w:rPr>
          <w:rFonts w:ascii="Arial" w:hAnsi="Arial" w:cs="Arial"/>
          <w:sz w:val="24"/>
          <w:szCs w:val="24"/>
        </w:rPr>
        <w:t>garantiza</w:t>
      </w:r>
      <w:r w:rsidR="00C13D66" w:rsidRPr="001760EB">
        <w:rPr>
          <w:rFonts w:ascii="Arial" w:hAnsi="Arial" w:cs="Arial"/>
          <w:sz w:val="24"/>
          <w:szCs w:val="24"/>
        </w:rPr>
        <w:t xml:space="preserve">r la reparación integral de los actos que acontecieron el pasado día 6 de agosto en el que José Eduardo Ravelo Echavarría murió a causa de </w:t>
      </w:r>
      <w:r w:rsidR="005F67CA" w:rsidRPr="001760EB">
        <w:rPr>
          <w:rFonts w:ascii="Arial" w:hAnsi="Arial" w:cs="Arial"/>
          <w:sz w:val="24"/>
          <w:szCs w:val="24"/>
        </w:rPr>
        <w:t xml:space="preserve">actos </w:t>
      </w:r>
      <w:r w:rsidR="00CD68A7" w:rsidRPr="001760EB">
        <w:rPr>
          <w:rFonts w:ascii="Arial" w:hAnsi="Arial" w:cs="Arial"/>
          <w:sz w:val="24"/>
          <w:szCs w:val="24"/>
        </w:rPr>
        <w:t>s</w:t>
      </w:r>
      <w:r w:rsidR="005F67CA" w:rsidRPr="001760EB">
        <w:rPr>
          <w:rFonts w:ascii="Arial" w:hAnsi="Arial" w:cs="Arial"/>
          <w:sz w:val="24"/>
          <w:szCs w:val="24"/>
        </w:rPr>
        <w:t>usceptibles de constituir</w:t>
      </w:r>
      <w:r w:rsidR="005F67CA">
        <w:rPr>
          <w:rFonts w:ascii="Arial" w:hAnsi="Arial" w:cs="Arial"/>
          <w:sz w:val="24"/>
          <w:szCs w:val="24"/>
        </w:rPr>
        <w:t xml:space="preserve"> </w:t>
      </w:r>
      <w:r w:rsidR="00C13D66" w:rsidRPr="00E91264">
        <w:rPr>
          <w:rFonts w:ascii="Arial" w:hAnsi="Arial" w:cs="Arial"/>
          <w:sz w:val="24"/>
          <w:szCs w:val="24"/>
        </w:rPr>
        <w:t>tortura, abuso sexual y lesiones</w:t>
      </w:r>
      <w:r w:rsidR="009F35C5">
        <w:rPr>
          <w:rFonts w:ascii="Arial" w:hAnsi="Arial" w:cs="Arial"/>
          <w:sz w:val="24"/>
          <w:szCs w:val="24"/>
        </w:rPr>
        <w:t xml:space="preserve">, ha considerado </w:t>
      </w:r>
      <w:r w:rsidR="009F35C5">
        <w:rPr>
          <w:rFonts w:ascii="Arial" w:hAnsi="Arial" w:cs="Arial"/>
          <w:sz w:val="24"/>
          <w:szCs w:val="24"/>
        </w:rPr>
        <w:lastRenderedPageBreak/>
        <w:t>imprescindible procurar la no repetición</w:t>
      </w:r>
      <w:r w:rsidR="00263DC8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8A06EB">
        <w:rPr>
          <w:rFonts w:ascii="Arial" w:hAnsi="Arial" w:cs="Arial"/>
          <w:sz w:val="24"/>
          <w:szCs w:val="24"/>
        </w:rPr>
        <w:t xml:space="preserve">, adoptando </w:t>
      </w:r>
      <w:r w:rsidR="008A06EB" w:rsidRPr="008A06EB">
        <w:rPr>
          <w:rFonts w:ascii="Arial" w:hAnsi="Arial" w:cs="Arial"/>
          <w:i/>
          <w:iCs/>
          <w:sz w:val="24"/>
          <w:szCs w:val="24"/>
        </w:rPr>
        <w:t>las medidas legislativas que fueren necesarias para hacer efectivos los derechos y libertades</w:t>
      </w:r>
      <w:r w:rsidR="00C63DA2">
        <w:rPr>
          <w:rFonts w:ascii="Arial" w:hAnsi="Arial" w:cs="Arial"/>
          <w:i/>
          <w:iCs/>
          <w:sz w:val="24"/>
          <w:szCs w:val="24"/>
        </w:rPr>
        <w:t xml:space="preserve"> de </w:t>
      </w:r>
      <w:r w:rsidR="00E259EF">
        <w:rPr>
          <w:rFonts w:ascii="Arial" w:hAnsi="Arial" w:cs="Arial"/>
          <w:i/>
          <w:iCs/>
          <w:sz w:val="24"/>
          <w:szCs w:val="24"/>
        </w:rPr>
        <w:t>todas las personas</w:t>
      </w:r>
      <w:r w:rsidR="008A06EB" w:rsidRPr="008A06EB">
        <w:rPr>
          <w:rStyle w:val="Refdenotaalpie"/>
          <w:rFonts w:ascii="Arial" w:hAnsi="Arial" w:cs="Arial"/>
          <w:i/>
          <w:iCs/>
          <w:sz w:val="24"/>
          <w:szCs w:val="24"/>
        </w:rPr>
        <w:footnoteReference w:id="3"/>
      </w:r>
      <w:r w:rsidR="00E259EF">
        <w:rPr>
          <w:rFonts w:ascii="Arial" w:hAnsi="Arial" w:cs="Arial"/>
          <w:i/>
          <w:iCs/>
          <w:sz w:val="24"/>
          <w:szCs w:val="24"/>
        </w:rPr>
        <w:t xml:space="preserve"> </w:t>
      </w:r>
      <w:r w:rsidR="00E259EF" w:rsidRPr="00E259EF">
        <w:rPr>
          <w:rFonts w:ascii="Arial" w:hAnsi="Arial" w:cs="Arial"/>
          <w:iCs/>
          <w:sz w:val="24"/>
          <w:szCs w:val="24"/>
        </w:rPr>
        <w:t>en Yucatán</w:t>
      </w:r>
      <w:r w:rsidR="00E259EF">
        <w:rPr>
          <w:rFonts w:ascii="Arial" w:hAnsi="Arial" w:cs="Arial"/>
          <w:i/>
          <w:iCs/>
          <w:sz w:val="24"/>
          <w:szCs w:val="24"/>
        </w:rPr>
        <w:t>.</w:t>
      </w:r>
    </w:p>
    <w:p w:rsidR="00140003" w:rsidRDefault="00140003" w:rsidP="0075396E">
      <w:pPr>
        <w:spacing w:after="0" w:line="276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140003" w:rsidRPr="00140003" w:rsidRDefault="00140003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000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Informe de la Comisión de Derechos Humanos correspondiente al año 2020, se da cuenta d</w:t>
      </w:r>
      <w:r w:rsidRPr="00140003">
        <w:rPr>
          <w:rFonts w:ascii="Arial" w:hAnsi="Arial" w:cs="Arial"/>
          <w:sz w:val="24"/>
          <w:szCs w:val="24"/>
        </w:rPr>
        <w:t>el fallecimiento de cinco personas en situaciones en las que se involucraron elementos pol</w:t>
      </w:r>
      <w:r>
        <w:rPr>
          <w:rFonts w:ascii="Arial" w:hAnsi="Arial" w:cs="Arial"/>
          <w:sz w:val="24"/>
          <w:szCs w:val="24"/>
        </w:rPr>
        <w:t>iciacos estatales y municipales</w:t>
      </w:r>
      <w:r w:rsidR="001760EB">
        <w:rPr>
          <w:rFonts w:ascii="Arial" w:hAnsi="Arial" w:cs="Arial"/>
          <w:sz w:val="24"/>
          <w:szCs w:val="24"/>
        </w:rPr>
        <w:t>: E</w:t>
      </w:r>
      <w:r w:rsidRPr="00140003">
        <w:rPr>
          <w:rFonts w:ascii="Arial" w:hAnsi="Arial" w:cs="Arial"/>
          <w:sz w:val="24"/>
          <w:szCs w:val="24"/>
        </w:rPr>
        <w:t>l primer caso, fue el de un pescador progreseño, a quien se le aprehendió en el mes de f</w:t>
      </w:r>
      <w:r>
        <w:rPr>
          <w:rFonts w:ascii="Arial" w:hAnsi="Arial" w:cs="Arial"/>
          <w:sz w:val="24"/>
          <w:szCs w:val="24"/>
        </w:rPr>
        <w:t xml:space="preserve">ebrero acusado de narcomenudeo quien </w:t>
      </w:r>
      <w:r w:rsidRPr="00140003">
        <w:rPr>
          <w:rFonts w:ascii="Arial" w:hAnsi="Arial" w:cs="Arial"/>
          <w:sz w:val="24"/>
          <w:szCs w:val="24"/>
        </w:rPr>
        <w:t>murió camino a la sede de la Policía Estatal</w:t>
      </w:r>
      <w:r w:rsidR="001760EB">
        <w:rPr>
          <w:rFonts w:ascii="Arial" w:hAnsi="Arial" w:cs="Arial"/>
          <w:sz w:val="24"/>
          <w:szCs w:val="24"/>
        </w:rPr>
        <w:t xml:space="preserve">; </w:t>
      </w:r>
      <w:r w:rsidRPr="00140003">
        <w:rPr>
          <w:rFonts w:ascii="Arial" w:hAnsi="Arial" w:cs="Arial"/>
          <w:sz w:val="24"/>
          <w:szCs w:val="24"/>
        </w:rPr>
        <w:t xml:space="preserve">el caso sucedido en el municipio de Chacsinkín, en donde una persona fue encontrada colgada de un árbol, y a quien al realizarle una segunda autopsia, el resultado fue que tenía múltiples golpes en el cuerpo por lo que murió a consecuencia de </w:t>
      </w:r>
      <w:r w:rsidR="002A462E">
        <w:rPr>
          <w:rFonts w:ascii="Arial" w:hAnsi="Arial" w:cs="Arial"/>
          <w:sz w:val="24"/>
          <w:szCs w:val="24"/>
        </w:rPr>
        <w:t>los mismos</w:t>
      </w:r>
      <w:r w:rsidRPr="00140003">
        <w:rPr>
          <w:rFonts w:ascii="Arial" w:hAnsi="Arial" w:cs="Arial"/>
          <w:sz w:val="24"/>
          <w:szCs w:val="24"/>
        </w:rPr>
        <w:t>, además de que famil</w:t>
      </w:r>
      <w:r>
        <w:rPr>
          <w:rFonts w:ascii="Arial" w:hAnsi="Arial" w:cs="Arial"/>
          <w:sz w:val="24"/>
          <w:szCs w:val="24"/>
        </w:rPr>
        <w:t>iares señalaron que al occiso l</w:t>
      </w:r>
      <w:r w:rsidRPr="00140003">
        <w:rPr>
          <w:rFonts w:ascii="Arial" w:hAnsi="Arial" w:cs="Arial"/>
          <w:sz w:val="24"/>
          <w:szCs w:val="24"/>
        </w:rPr>
        <w:t xml:space="preserve">o habían golpeado y torturado en varias ocasiones por policías municipales. </w:t>
      </w:r>
      <w:r w:rsidR="001760EB">
        <w:rPr>
          <w:rFonts w:ascii="Arial" w:hAnsi="Arial" w:cs="Arial"/>
          <w:sz w:val="24"/>
          <w:szCs w:val="24"/>
        </w:rPr>
        <w:t xml:space="preserve">El </w:t>
      </w:r>
      <w:r w:rsidRPr="00140003">
        <w:rPr>
          <w:rFonts w:ascii="Arial" w:hAnsi="Arial" w:cs="Arial"/>
          <w:sz w:val="24"/>
          <w:szCs w:val="24"/>
        </w:rPr>
        <w:t>ocurrido en l</w:t>
      </w:r>
      <w:r>
        <w:rPr>
          <w:rFonts w:ascii="Arial" w:hAnsi="Arial" w:cs="Arial"/>
          <w:sz w:val="24"/>
          <w:szCs w:val="24"/>
        </w:rPr>
        <w:t xml:space="preserve">a carretera Mérida-Tixkokob, </w:t>
      </w:r>
      <w:r w:rsidRPr="00140003">
        <w:rPr>
          <w:rFonts w:ascii="Arial" w:hAnsi="Arial" w:cs="Arial"/>
          <w:sz w:val="24"/>
          <w:szCs w:val="24"/>
        </w:rPr>
        <w:t xml:space="preserve">en donde una persona con discapacidad mental falleció al ser atropellado por una patrulla perteneciente a la Policía Estatal. Como un cuarto caso, se tiene el de una persona que apareció muerta en la vía Hunucmá-Sisal a las veinticuatro horas de haber sido detenido por agentes del sector poniente de la </w:t>
      </w:r>
      <w:r w:rsidR="001760EB">
        <w:rPr>
          <w:rFonts w:ascii="Arial" w:hAnsi="Arial" w:cs="Arial"/>
          <w:sz w:val="24"/>
          <w:szCs w:val="24"/>
        </w:rPr>
        <w:t>Secretaría de Seguridad Pública</w:t>
      </w:r>
      <w:r w:rsidRPr="00140003">
        <w:rPr>
          <w:rFonts w:ascii="Arial" w:hAnsi="Arial" w:cs="Arial"/>
          <w:sz w:val="24"/>
          <w:szCs w:val="24"/>
        </w:rPr>
        <w:t xml:space="preserve"> en la colonia Mulsay de la ciudad de Mérida; por último, la muerte de una persona en el proceso de detención efectuada por elementos de la Secretaría de Seguridad Pública, en el puerto de Progreso</w:t>
      </w:r>
      <w:r>
        <w:rPr>
          <w:rFonts w:ascii="Arial" w:hAnsi="Arial" w:cs="Arial"/>
          <w:sz w:val="24"/>
          <w:szCs w:val="24"/>
        </w:rPr>
        <w:t>.</w:t>
      </w:r>
    </w:p>
    <w:p w:rsidR="00FD24B5" w:rsidRPr="00140003" w:rsidRDefault="00FD24B5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6187" w:rsidRPr="00E91264" w:rsidRDefault="00263DC8" w:rsidP="0075396E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C63DA2">
        <w:rPr>
          <w:rFonts w:ascii="Arial" w:hAnsi="Arial" w:cs="Arial"/>
          <w:sz w:val="24"/>
          <w:szCs w:val="24"/>
        </w:rPr>
        <w:t xml:space="preserve"> tal virtud</w:t>
      </w:r>
      <w:r>
        <w:rPr>
          <w:rFonts w:ascii="Arial" w:hAnsi="Arial" w:cs="Arial"/>
          <w:sz w:val="24"/>
          <w:szCs w:val="24"/>
        </w:rPr>
        <w:t xml:space="preserve">, se ha </w:t>
      </w:r>
      <w:r w:rsidR="005F67CA">
        <w:rPr>
          <w:rFonts w:ascii="Arial" w:hAnsi="Arial" w:cs="Arial"/>
          <w:sz w:val="24"/>
          <w:szCs w:val="24"/>
        </w:rPr>
        <w:t>abocado</w:t>
      </w:r>
      <w:r>
        <w:rPr>
          <w:rFonts w:ascii="Arial" w:hAnsi="Arial" w:cs="Arial"/>
          <w:sz w:val="24"/>
          <w:szCs w:val="24"/>
        </w:rPr>
        <w:t xml:space="preserve"> a realizar un análisis integra</w:t>
      </w:r>
      <w:r w:rsidR="00C63DA2">
        <w:rPr>
          <w:rFonts w:ascii="Arial" w:hAnsi="Arial" w:cs="Arial"/>
          <w:sz w:val="24"/>
          <w:szCs w:val="24"/>
        </w:rPr>
        <w:t>l de</w:t>
      </w:r>
      <w:r>
        <w:rPr>
          <w:rFonts w:ascii="Arial" w:hAnsi="Arial" w:cs="Arial"/>
          <w:sz w:val="24"/>
          <w:szCs w:val="24"/>
        </w:rPr>
        <w:t xml:space="preserve"> las disposiciones jurídicas vigente</w:t>
      </w:r>
      <w:r w:rsidR="0067288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9531E">
        <w:rPr>
          <w:rFonts w:ascii="Arial" w:hAnsi="Arial" w:cs="Arial"/>
          <w:sz w:val="24"/>
          <w:szCs w:val="24"/>
        </w:rPr>
        <w:t>en materia de tortura, tratos cr</w:t>
      </w:r>
      <w:r w:rsidR="00480EED">
        <w:rPr>
          <w:rFonts w:ascii="Arial" w:hAnsi="Arial" w:cs="Arial"/>
          <w:sz w:val="24"/>
          <w:szCs w:val="24"/>
        </w:rPr>
        <w:t xml:space="preserve">ueles inhumanos y degradantes, en específico las contenidas en  el </w:t>
      </w:r>
      <w:r w:rsidR="00480EED" w:rsidRPr="00E91264">
        <w:rPr>
          <w:rFonts w:ascii="Arial" w:eastAsia="Calibri" w:hAnsi="Arial" w:cs="Arial"/>
          <w:bCs/>
          <w:sz w:val="24"/>
          <w:szCs w:val="24"/>
        </w:rPr>
        <w:t>decreto publicado en el Diario Oficial del Gobierno del Estado de Yucatán en fecha catorce de febrero de dos mil dieciocho</w:t>
      </w:r>
      <w:r w:rsidR="00480EED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41E6D" w:rsidRPr="00E91264">
        <w:rPr>
          <w:rFonts w:ascii="Arial" w:hAnsi="Arial" w:cs="Arial"/>
          <w:sz w:val="24"/>
          <w:szCs w:val="24"/>
        </w:rPr>
        <w:t>bajo estándar</w:t>
      </w:r>
      <w:r w:rsidR="00C63DA2">
        <w:rPr>
          <w:rFonts w:ascii="Arial" w:hAnsi="Arial" w:cs="Arial"/>
          <w:sz w:val="24"/>
          <w:szCs w:val="24"/>
        </w:rPr>
        <w:t>es nacionales e internacionales -</w:t>
      </w:r>
      <w:r w:rsidR="00C63DA2" w:rsidRPr="00E91264">
        <w:rPr>
          <w:rFonts w:ascii="Arial" w:eastAsia="Calibri" w:hAnsi="Arial" w:cs="Arial"/>
          <w:bCs/>
          <w:sz w:val="24"/>
          <w:szCs w:val="24"/>
        </w:rPr>
        <w:t>Convención contra la Tortura y otros Tratos o Penas Crueles, Inhumanos o Degradantes</w:t>
      </w:r>
      <w:r w:rsidR="00C63DA2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C63DA2" w:rsidRPr="00E91264">
        <w:rPr>
          <w:rFonts w:ascii="Arial" w:eastAsia="Calibri" w:hAnsi="Arial" w:cs="Arial"/>
          <w:bCs/>
          <w:sz w:val="24"/>
          <w:szCs w:val="24"/>
        </w:rPr>
        <w:t>Convención Interamericana para Prevenir y Sancionar la Tortura</w:t>
      </w:r>
      <w:r w:rsidR="00C63DA2">
        <w:rPr>
          <w:rFonts w:ascii="Arial" w:hAnsi="Arial" w:cs="Arial"/>
          <w:sz w:val="24"/>
          <w:szCs w:val="24"/>
        </w:rPr>
        <w:t>, la sentencias de la</w:t>
      </w:r>
      <w:r w:rsidR="00B62CA8" w:rsidRPr="00E91264">
        <w:rPr>
          <w:rFonts w:ascii="Arial" w:eastAsia="Calibri" w:hAnsi="Arial" w:cs="Arial"/>
          <w:bCs/>
          <w:sz w:val="24"/>
          <w:szCs w:val="24"/>
        </w:rPr>
        <w:t xml:space="preserve"> Corte Interamericana de Derechos Humanos en el Caso Mujeres Víctimas de Tortura Sexual en Atenco Vs México</w:t>
      </w:r>
      <w:r w:rsidR="00C63DA2">
        <w:rPr>
          <w:rFonts w:ascii="Arial" w:eastAsia="Calibri" w:hAnsi="Arial" w:cs="Arial"/>
          <w:bCs/>
          <w:sz w:val="24"/>
          <w:szCs w:val="24"/>
        </w:rPr>
        <w:t xml:space="preserve">, el </w:t>
      </w:r>
      <w:r w:rsidR="00C63DA2" w:rsidRPr="00E91264">
        <w:rPr>
          <w:rFonts w:ascii="Arial" w:eastAsia="Calibri" w:hAnsi="Arial" w:cs="Arial"/>
          <w:bCs/>
          <w:sz w:val="24"/>
          <w:szCs w:val="24"/>
        </w:rPr>
        <w:t>Quinto Informe de Seguimiento a las Reco</w:t>
      </w:r>
      <w:r w:rsidR="00C63DA2">
        <w:rPr>
          <w:rFonts w:ascii="Arial" w:eastAsia="Calibri" w:hAnsi="Arial" w:cs="Arial"/>
          <w:bCs/>
          <w:sz w:val="24"/>
          <w:szCs w:val="24"/>
        </w:rPr>
        <w:t>mendaciones Formuladas por la Comisión Interamericana de Derechos Humanos e</w:t>
      </w:r>
      <w:r w:rsidR="00C63DA2" w:rsidRPr="00E91264">
        <w:rPr>
          <w:rFonts w:ascii="Arial" w:eastAsia="Calibri" w:hAnsi="Arial" w:cs="Arial"/>
          <w:bCs/>
          <w:sz w:val="24"/>
          <w:szCs w:val="24"/>
        </w:rPr>
        <w:t>n el Informe sobre Situación de Derechos Humanos en México,</w:t>
      </w:r>
      <w:r w:rsidR="00AC6187">
        <w:rPr>
          <w:rFonts w:ascii="Arial" w:eastAsia="Calibri" w:hAnsi="Arial" w:cs="Arial"/>
          <w:bCs/>
          <w:sz w:val="24"/>
          <w:szCs w:val="24"/>
        </w:rPr>
        <w:t xml:space="preserve"> y</w:t>
      </w:r>
      <w:r w:rsidR="00C63DA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131EE" w:rsidRPr="00E91264">
        <w:rPr>
          <w:rFonts w:ascii="Arial" w:eastAsia="Calibri" w:hAnsi="Arial" w:cs="Arial"/>
          <w:bCs/>
          <w:sz w:val="24"/>
          <w:szCs w:val="24"/>
        </w:rPr>
        <w:t xml:space="preserve">la </w:t>
      </w:r>
      <w:r w:rsidR="00C63DA2" w:rsidRPr="00E91264">
        <w:rPr>
          <w:rFonts w:ascii="Arial" w:eastAsia="Calibri" w:hAnsi="Arial" w:cs="Arial"/>
          <w:bCs/>
          <w:sz w:val="24"/>
          <w:szCs w:val="24"/>
        </w:rPr>
        <w:t>Ley General para Prevenir, Investigar y Sancionar la Tortura y Otros Tratos o Penas Crueles, Inhumanos o Degradantes</w:t>
      </w:r>
      <w:r w:rsidR="00480EED">
        <w:rPr>
          <w:rFonts w:ascii="Arial" w:eastAsia="Calibri" w:hAnsi="Arial" w:cs="Arial"/>
          <w:bCs/>
          <w:sz w:val="24"/>
          <w:szCs w:val="24"/>
        </w:rPr>
        <w:t>.</w:t>
      </w:r>
      <w:r w:rsidR="00C63DA2">
        <w:rPr>
          <w:rStyle w:val="Refdenotaalpie"/>
          <w:rFonts w:ascii="Arial" w:eastAsia="Calibri" w:hAnsi="Arial" w:cs="Arial"/>
          <w:bCs/>
          <w:sz w:val="24"/>
          <w:szCs w:val="24"/>
        </w:rPr>
        <w:footnoteReference w:id="4"/>
      </w:r>
      <w:r w:rsidR="00480EE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B62CA8" w:rsidRPr="00E91264" w:rsidRDefault="00B62CA8" w:rsidP="0075396E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E91264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503D1E" w:rsidRPr="001049D4" w:rsidRDefault="001049D4" w:rsidP="0075396E">
      <w:pPr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Asimismo, damos cuenta </w:t>
      </w:r>
      <w:r w:rsidR="00503D1E" w:rsidRPr="001049D4">
        <w:rPr>
          <w:rFonts w:ascii="Arial" w:eastAsia="Calibri" w:hAnsi="Arial" w:cs="Arial"/>
          <w:bCs/>
          <w:sz w:val="24"/>
          <w:szCs w:val="24"/>
        </w:rPr>
        <w:t xml:space="preserve">que </w:t>
      </w:r>
      <w:r w:rsidR="00313536" w:rsidRPr="001049D4">
        <w:rPr>
          <w:rFonts w:ascii="Arial" w:eastAsia="Calibri" w:hAnsi="Arial" w:cs="Arial"/>
          <w:bCs/>
          <w:sz w:val="24"/>
          <w:szCs w:val="24"/>
        </w:rPr>
        <w:t>la Comisión Nacional de los Derechos Humanos</w:t>
      </w:r>
      <w:r w:rsidR="00313536" w:rsidRPr="001049D4">
        <w:rPr>
          <w:rStyle w:val="Refdenotaalpie"/>
          <w:rFonts w:ascii="Arial" w:eastAsia="Calibri" w:hAnsi="Arial" w:cs="Arial"/>
          <w:bCs/>
          <w:sz w:val="24"/>
          <w:szCs w:val="24"/>
        </w:rPr>
        <w:footnoteReference w:id="5"/>
      </w:r>
      <w:r w:rsidR="00313536" w:rsidRPr="001049D4">
        <w:rPr>
          <w:rFonts w:ascii="Arial" w:eastAsia="Calibri" w:hAnsi="Arial" w:cs="Arial"/>
          <w:bCs/>
          <w:sz w:val="24"/>
          <w:szCs w:val="24"/>
        </w:rPr>
        <w:t xml:space="preserve"> manifiesta que el marco normativo</w:t>
      </w:r>
      <w:r w:rsidR="00503D1E" w:rsidRPr="001049D4">
        <w:rPr>
          <w:sz w:val="24"/>
          <w:szCs w:val="24"/>
        </w:rPr>
        <w:t xml:space="preserve"> </w:t>
      </w:r>
      <w:r w:rsidR="00503D1E" w:rsidRPr="001049D4">
        <w:rPr>
          <w:rFonts w:ascii="Arial" w:hAnsi="Arial" w:cs="Arial"/>
          <w:sz w:val="24"/>
          <w:szCs w:val="24"/>
        </w:rPr>
        <w:t>en materia tortura</w:t>
      </w:r>
      <w:r w:rsidR="00313536" w:rsidRPr="001049D4">
        <w:rPr>
          <w:rFonts w:ascii="Arial" w:hAnsi="Arial" w:cs="Arial"/>
          <w:sz w:val="24"/>
          <w:szCs w:val="24"/>
        </w:rPr>
        <w:t xml:space="preserve"> en </w:t>
      </w:r>
      <w:r w:rsidR="00503D1E" w:rsidRPr="001049D4">
        <w:rPr>
          <w:rFonts w:ascii="Arial" w:hAnsi="Arial" w:cs="Arial"/>
          <w:sz w:val="24"/>
          <w:szCs w:val="24"/>
        </w:rPr>
        <w:t>Yucatán presenta</w:t>
      </w:r>
      <w:r w:rsidR="00313536" w:rsidRPr="001049D4">
        <w:rPr>
          <w:rFonts w:ascii="Arial" w:hAnsi="Arial" w:cs="Arial"/>
          <w:sz w:val="24"/>
          <w:szCs w:val="24"/>
        </w:rPr>
        <w:t xml:space="preserve">n </w:t>
      </w:r>
      <w:r w:rsidR="00503D1E" w:rsidRPr="001049D4">
        <w:rPr>
          <w:rFonts w:ascii="Arial" w:hAnsi="Arial" w:cs="Arial"/>
          <w:sz w:val="24"/>
          <w:szCs w:val="24"/>
        </w:rPr>
        <w:t>un 11.43% de avance en su adecuación para respetar, garantizar y promover el derecho de las personas a la protección contra la tortura y otros tratos o penas cr</w:t>
      </w:r>
      <w:r w:rsidR="00313536" w:rsidRPr="001049D4">
        <w:rPr>
          <w:rFonts w:ascii="Arial" w:hAnsi="Arial" w:cs="Arial"/>
          <w:sz w:val="24"/>
          <w:szCs w:val="24"/>
        </w:rPr>
        <w:t>ueles, inhumanos o degradantes y recomienda</w:t>
      </w:r>
      <w:r w:rsidR="00313536" w:rsidRPr="001049D4">
        <w:rPr>
          <w:rFonts w:ascii="Arial" w:hAnsi="Arial" w:cs="Arial"/>
          <w:i/>
          <w:sz w:val="24"/>
          <w:szCs w:val="24"/>
        </w:rPr>
        <w:t xml:space="preserve"> que </w:t>
      </w:r>
      <w:r w:rsidR="00503D1E" w:rsidRPr="001049D4">
        <w:rPr>
          <w:rFonts w:ascii="Arial" w:hAnsi="Arial" w:cs="Arial"/>
          <w:i/>
          <w:sz w:val="24"/>
          <w:szCs w:val="24"/>
        </w:rPr>
        <w:t>debe dotarse de los recursos y atribuciones para que se cree una Fiscalía especializada con plena autonomía técnica y operativa para la investigación y persecuci</w:t>
      </w:r>
      <w:r w:rsidR="00313536" w:rsidRPr="001049D4">
        <w:rPr>
          <w:rFonts w:ascii="Arial" w:hAnsi="Arial" w:cs="Arial"/>
          <w:i/>
          <w:sz w:val="24"/>
          <w:szCs w:val="24"/>
        </w:rPr>
        <w:t>ón de los delitos dentro de la Ley O</w:t>
      </w:r>
      <w:r w:rsidR="00503D1E" w:rsidRPr="001049D4">
        <w:rPr>
          <w:rFonts w:ascii="Arial" w:hAnsi="Arial" w:cs="Arial"/>
          <w:i/>
          <w:sz w:val="24"/>
          <w:szCs w:val="24"/>
        </w:rPr>
        <w:t>rgánica de la Fiscalía General del Estado</w:t>
      </w:r>
      <w:r w:rsidR="00313536" w:rsidRPr="001049D4">
        <w:rPr>
          <w:rFonts w:ascii="Arial" w:hAnsi="Arial" w:cs="Arial"/>
          <w:i/>
          <w:sz w:val="24"/>
          <w:szCs w:val="24"/>
        </w:rPr>
        <w:t>.</w:t>
      </w:r>
    </w:p>
    <w:p w:rsidR="00503D1E" w:rsidRDefault="001049D4" w:rsidP="0075396E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 xml:space="preserve">Así como de las recomendaciones contenidas en el </w:t>
      </w:r>
      <w:r w:rsidRPr="00E91264">
        <w:rPr>
          <w:rFonts w:ascii="Arial" w:eastAsia="Calibri" w:hAnsi="Arial" w:cs="Arial"/>
          <w:bCs/>
          <w:sz w:val="24"/>
          <w:szCs w:val="24"/>
        </w:rPr>
        <w:t>Quinto Informe de Seguimiento a las Reco</w:t>
      </w:r>
      <w:r>
        <w:rPr>
          <w:rFonts w:ascii="Arial" w:eastAsia="Calibri" w:hAnsi="Arial" w:cs="Arial"/>
          <w:bCs/>
          <w:sz w:val="24"/>
          <w:szCs w:val="24"/>
        </w:rPr>
        <w:t xml:space="preserve">mendaciones Formuladas por la </w:t>
      </w:r>
      <w:r w:rsidRPr="00540523">
        <w:rPr>
          <w:rFonts w:ascii="Arial" w:eastAsia="Calibri" w:hAnsi="Arial" w:cs="Arial"/>
          <w:bCs/>
          <w:sz w:val="24"/>
          <w:szCs w:val="24"/>
        </w:rPr>
        <w:t xml:space="preserve">Comisión Interamericana de Derechos Humanos en el Informe sobre Situación de Derechos Humanos en México, entre las que destacan: 1) La </w:t>
      </w:r>
      <w:r w:rsidRPr="00540523">
        <w:rPr>
          <w:rFonts w:ascii="Arial" w:hAnsi="Arial" w:cs="Arial"/>
          <w:sz w:val="24"/>
          <w:szCs w:val="24"/>
        </w:rPr>
        <w:t xml:space="preserve">observancia de la Ley General </w:t>
      </w:r>
      <w:r w:rsidRPr="00540523">
        <w:rPr>
          <w:rFonts w:ascii="Arial" w:eastAsia="Calibri" w:hAnsi="Arial" w:cs="Arial"/>
          <w:bCs/>
          <w:sz w:val="24"/>
          <w:szCs w:val="24"/>
        </w:rPr>
        <w:t xml:space="preserve">para Prevenir, Investigar y Sancionar la Tortura y Otros Tratos o Penas Crueles, Inhumanos o Degradantes que no obstante debe </w:t>
      </w:r>
      <w:r w:rsidR="00540523" w:rsidRPr="00540523">
        <w:rPr>
          <w:rFonts w:ascii="Arial" w:hAnsi="Arial" w:cs="Arial"/>
          <w:sz w:val="24"/>
          <w:szCs w:val="24"/>
        </w:rPr>
        <w:t>adoptarse las medidas necesarias a fin de garantizar que las prácticas respectivas, en cuanto su implementación programática y normativa en los diferentes poderes del Estado, se ajusten a dicha Ley General y a los estándares internacionales en la ma</w:t>
      </w:r>
      <w:r w:rsidR="003470CA">
        <w:rPr>
          <w:rFonts w:ascii="Arial" w:hAnsi="Arial" w:cs="Arial"/>
          <w:sz w:val="24"/>
          <w:szCs w:val="24"/>
        </w:rPr>
        <w:t>teria</w:t>
      </w:r>
      <w:r w:rsidRPr="00540523">
        <w:rPr>
          <w:rFonts w:ascii="Arial" w:hAnsi="Arial" w:cs="Arial"/>
          <w:sz w:val="24"/>
          <w:szCs w:val="24"/>
        </w:rPr>
        <w:t xml:space="preserve">; 2) </w:t>
      </w:r>
      <w:r w:rsidR="00503D1E" w:rsidRPr="00540523">
        <w:rPr>
          <w:rFonts w:ascii="Arial" w:hAnsi="Arial" w:cs="Arial"/>
          <w:sz w:val="24"/>
          <w:szCs w:val="24"/>
        </w:rPr>
        <w:t>Establecer el uso obligatorio de cámaras y otros protocolos de seguridad</w:t>
      </w:r>
      <w:r w:rsidRPr="00540523">
        <w:rPr>
          <w:rFonts w:ascii="Arial" w:hAnsi="Arial" w:cs="Arial"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sz w:val="24"/>
          <w:szCs w:val="24"/>
        </w:rPr>
        <w:t>durante los interrogatorios y en las patrullas como medida preventiva de la</w:t>
      </w:r>
      <w:r w:rsidRPr="00540523">
        <w:rPr>
          <w:rFonts w:ascii="Arial" w:hAnsi="Arial" w:cs="Arial"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sz w:val="24"/>
          <w:szCs w:val="24"/>
        </w:rPr>
        <w:t>tortura y otros tratos crueles, inhumanos y degradantes</w:t>
      </w:r>
      <w:r w:rsidRPr="00540523">
        <w:rPr>
          <w:rFonts w:ascii="Arial" w:hAnsi="Arial" w:cs="Arial"/>
          <w:sz w:val="24"/>
          <w:szCs w:val="24"/>
        </w:rPr>
        <w:t xml:space="preserve">; 3) </w:t>
      </w:r>
      <w:r w:rsidR="00503D1E" w:rsidRPr="00540523">
        <w:rPr>
          <w:rFonts w:ascii="Arial" w:hAnsi="Arial" w:cs="Arial"/>
          <w:sz w:val="24"/>
          <w:szCs w:val="24"/>
        </w:rPr>
        <w:t xml:space="preserve"> Establecer lineamientos de aplicación federal y estatal sobre la recopilación de</w:t>
      </w:r>
      <w:r w:rsidRPr="00540523">
        <w:rPr>
          <w:rFonts w:ascii="Arial" w:hAnsi="Arial" w:cs="Arial"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sz w:val="24"/>
          <w:szCs w:val="24"/>
        </w:rPr>
        <w:t>estadísticas uniformes en graves violac</w:t>
      </w:r>
      <w:r w:rsidRPr="00540523">
        <w:rPr>
          <w:rFonts w:ascii="Arial" w:hAnsi="Arial" w:cs="Arial"/>
          <w:sz w:val="24"/>
          <w:szCs w:val="24"/>
        </w:rPr>
        <w:t>iones a los derechos humanos; 4) M</w:t>
      </w:r>
      <w:r w:rsidR="00503D1E" w:rsidRPr="00540523">
        <w:rPr>
          <w:rFonts w:ascii="Arial" w:hAnsi="Arial" w:cs="Arial"/>
          <w:sz w:val="24"/>
          <w:szCs w:val="24"/>
        </w:rPr>
        <w:t>ejorar el sistema de recopilación de información de</w:t>
      </w:r>
      <w:r w:rsidRPr="00540523">
        <w:rPr>
          <w:rFonts w:ascii="Arial" w:hAnsi="Arial" w:cs="Arial"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sz w:val="24"/>
          <w:szCs w:val="24"/>
        </w:rPr>
        <w:t>forma desagregada, con una metodología consistente y transparente</w:t>
      </w:r>
      <w:r w:rsidR="00540523" w:rsidRPr="00540523">
        <w:rPr>
          <w:rFonts w:ascii="Arial" w:hAnsi="Arial" w:cs="Arial"/>
          <w:sz w:val="24"/>
          <w:szCs w:val="24"/>
        </w:rPr>
        <w:t>;</w:t>
      </w:r>
      <w:r w:rsidR="001937F6">
        <w:rPr>
          <w:rFonts w:ascii="Arial" w:hAnsi="Arial" w:cs="Arial"/>
          <w:sz w:val="24"/>
          <w:szCs w:val="24"/>
        </w:rPr>
        <w:t xml:space="preserve"> y</w:t>
      </w:r>
      <w:r w:rsidR="00540523" w:rsidRPr="00540523">
        <w:rPr>
          <w:rFonts w:ascii="Arial" w:hAnsi="Arial" w:cs="Arial"/>
          <w:sz w:val="24"/>
          <w:szCs w:val="24"/>
        </w:rPr>
        <w:t xml:space="preserve"> 5) A</w:t>
      </w:r>
      <w:r w:rsidR="00503D1E" w:rsidRPr="00540523">
        <w:rPr>
          <w:rFonts w:ascii="Arial" w:hAnsi="Arial" w:cs="Arial"/>
          <w:bCs/>
          <w:sz w:val="24"/>
          <w:szCs w:val="24"/>
        </w:rPr>
        <w:t>segurar que personal capacitado aplique</w:t>
      </w:r>
      <w:r w:rsidR="00540523" w:rsidRPr="00540523">
        <w:rPr>
          <w:rFonts w:ascii="Arial" w:hAnsi="Arial" w:cs="Arial"/>
          <w:bCs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bCs/>
          <w:sz w:val="24"/>
          <w:szCs w:val="24"/>
        </w:rPr>
        <w:t>el Protocolo de Estambul e investigar casos en que los jueces no ordenen investigar</w:t>
      </w:r>
      <w:r w:rsidR="00540523" w:rsidRPr="00540523">
        <w:rPr>
          <w:rFonts w:ascii="Arial" w:hAnsi="Arial" w:cs="Arial"/>
          <w:bCs/>
          <w:sz w:val="24"/>
          <w:szCs w:val="24"/>
        </w:rPr>
        <w:t xml:space="preserve"> </w:t>
      </w:r>
      <w:r w:rsidR="00503D1E" w:rsidRPr="00540523">
        <w:rPr>
          <w:rFonts w:ascii="Arial" w:hAnsi="Arial" w:cs="Arial"/>
          <w:bCs/>
          <w:sz w:val="24"/>
          <w:szCs w:val="24"/>
        </w:rPr>
        <w:t>denuncias o indicios de tortur</w:t>
      </w:r>
      <w:r w:rsidR="00503D1E" w:rsidRPr="001937F6">
        <w:rPr>
          <w:rFonts w:ascii="Arial" w:hAnsi="Arial" w:cs="Arial"/>
          <w:bCs/>
          <w:sz w:val="24"/>
          <w:szCs w:val="24"/>
        </w:rPr>
        <w:t>a</w:t>
      </w:r>
      <w:r w:rsidR="00540523" w:rsidRPr="001937F6">
        <w:rPr>
          <w:rFonts w:ascii="Arial" w:hAnsi="Arial" w:cs="Arial"/>
          <w:sz w:val="24"/>
          <w:szCs w:val="24"/>
        </w:rPr>
        <w:t>.</w:t>
      </w:r>
    </w:p>
    <w:p w:rsidR="001F5D7A" w:rsidRDefault="002E6DD0" w:rsidP="0075396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eastAsia="Calibri" w:hAnsi="Arial" w:cs="Arial"/>
          <w:bCs/>
          <w:sz w:val="24"/>
          <w:szCs w:val="24"/>
        </w:rPr>
        <w:t>A nivel local</w:t>
      </w:r>
      <w:r w:rsidR="0047464A">
        <w:rPr>
          <w:rFonts w:ascii="Arial" w:eastAsia="Calibri" w:hAnsi="Arial" w:cs="Arial"/>
          <w:bCs/>
          <w:sz w:val="24"/>
          <w:szCs w:val="24"/>
        </w:rPr>
        <w:t>,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 si bien es cierto que fue llevada a cabo una armonización con la Ley General al modificar distintos ordenamientos y abrogar la Ley para Prevenir y Sancionar la Tortura del Estado de Yucatán</w:t>
      </w:r>
      <w:r w:rsidR="001F5D7A">
        <w:rPr>
          <w:rFonts w:ascii="Arial" w:eastAsia="Calibri" w:hAnsi="Arial" w:cs="Arial"/>
          <w:bCs/>
          <w:sz w:val="24"/>
          <w:szCs w:val="24"/>
        </w:rPr>
        <w:t xml:space="preserve"> se ha detectado rubros que deben ser reformados debido a que no hay una adecuada distribución de </w:t>
      </w:r>
      <w:r w:rsidR="001F5D7A" w:rsidRPr="001760EB">
        <w:rPr>
          <w:rFonts w:ascii="Arial" w:eastAsia="Calibri" w:hAnsi="Arial" w:cs="Arial"/>
          <w:bCs/>
          <w:sz w:val="24"/>
          <w:szCs w:val="24"/>
        </w:rPr>
        <w:t xml:space="preserve">competencias </w:t>
      </w:r>
      <w:r w:rsidR="005F67CA" w:rsidRPr="001760EB">
        <w:rPr>
          <w:rFonts w:ascii="Arial" w:eastAsia="Calibri" w:hAnsi="Arial" w:cs="Arial"/>
          <w:bCs/>
          <w:sz w:val="24"/>
          <w:szCs w:val="24"/>
        </w:rPr>
        <w:t xml:space="preserve">entre las autoridades </w:t>
      </w:r>
      <w:r w:rsidR="00D872DD" w:rsidRPr="001760EB">
        <w:rPr>
          <w:rFonts w:ascii="Arial" w:eastAsia="Calibri" w:hAnsi="Arial" w:cs="Arial"/>
          <w:bCs/>
          <w:sz w:val="24"/>
          <w:szCs w:val="24"/>
        </w:rPr>
        <w:t>y únicamente a través de remisiones normativas es qu</w:t>
      </w:r>
      <w:r w:rsidR="00D872DD">
        <w:rPr>
          <w:rFonts w:ascii="Arial" w:eastAsia="Calibri" w:hAnsi="Arial" w:cs="Arial"/>
          <w:bCs/>
          <w:sz w:val="24"/>
          <w:szCs w:val="24"/>
        </w:rPr>
        <w:t>e se le atribuye</w:t>
      </w:r>
      <w:r w:rsidR="001F5D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464A">
        <w:rPr>
          <w:rFonts w:ascii="Arial" w:eastAsia="Calibri" w:hAnsi="Arial" w:cs="Arial"/>
          <w:bCs/>
          <w:sz w:val="24"/>
          <w:szCs w:val="24"/>
        </w:rPr>
        <w:t>indebidamente</w:t>
      </w:r>
      <w:r w:rsidR="001F5D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464A">
        <w:rPr>
          <w:rFonts w:ascii="Arial" w:eastAsia="Calibri" w:hAnsi="Arial" w:cs="Arial"/>
          <w:bCs/>
          <w:sz w:val="24"/>
          <w:szCs w:val="24"/>
        </w:rPr>
        <w:t xml:space="preserve">a </w:t>
      </w:r>
      <w:r w:rsidR="001F5D7A">
        <w:rPr>
          <w:rFonts w:ascii="Arial" w:eastAsia="Calibri" w:hAnsi="Arial" w:cs="Arial"/>
          <w:bCs/>
          <w:sz w:val="24"/>
          <w:szCs w:val="24"/>
        </w:rPr>
        <w:t xml:space="preserve">la Comisión Estatal de Víctimas </w:t>
      </w:r>
      <w:r w:rsidR="00A65FF9">
        <w:rPr>
          <w:rFonts w:ascii="Arial" w:eastAsia="Calibri" w:hAnsi="Arial" w:cs="Arial"/>
          <w:bCs/>
          <w:sz w:val="24"/>
          <w:szCs w:val="24"/>
        </w:rPr>
        <w:t>el cumplim</w:t>
      </w:r>
      <w:r w:rsidR="00D872DD">
        <w:rPr>
          <w:rFonts w:ascii="Arial" w:eastAsia="Calibri" w:hAnsi="Arial" w:cs="Arial"/>
          <w:bCs/>
          <w:sz w:val="24"/>
          <w:szCs w:val="24"/>
        </w:rPr>
        <w:t xml:space="preserve">iento de la citada Ley General, </w:t>
      </w:r>
      <w:r w:rsidR="004A2070">
        <w:rPr>
          <w:rFonts w:ascii="Arial" w:eastAsia="Calibri" w:hAnsi="Arial" w:cs="Arial"/>
          <w:bCs/>
          <w:sz w:val="24"/>
          <w:szCs w:val="24"/>
        </w:rPr>
        <w:t>delimita</w:t>
      </w:r>
      <w:r w:rsidR="00D872DD">
        <w:rPr>
          <w:rFonts w:ascii="Arial" w:eastAsia="Calibri" w:hAnsi="Arial" w:cs="Arial"/>
          <w:bCs/>
          <w:sz w:val="24"/>
          <w:szCs w:val="24"/>
        </w:rPr>
        <w:t>ndo de igual forma</w:t>
      </w:r>
      <w:r w:rsidR="004A2070">
        <w:rPr>
          <w:rFonts w:ascii="Arial" w:eastAsia="Calibri" w:hAnsi="Arial" w:cs="Arial"/>
          <w:bCs/>
          <w:sz w:val="24"/>
          <w:szCs w:val="24"/>
        </w:rPr>
        <w:t xml:space="preserve"> que las entidades y dependencias de la administración pública procuren la aplicación</w:t>
      </w:r>
      <w:r w:rsidR="004A2070" w:rsidRPr="004A2070">
        <w:rPr>
          <w:rFonts w:ascii="Arial" w:eastAsia="Calibri" w:hAnsi="Arial" w:cs="Arial"/>
          <w:bCs/>
          <w:sz w:val="24"/>
          <w:szCs w:val="24"/>
        </w:rPr>
        <w:t xml:space="preserve"> de las medidas </w:t>
      </w:r>
      <w:r w:rsidR="0047464A" w:rsidRPr="004A207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A2070" w:rsidRPr="004A2070">
        <w:rPr>
          <w:rFonts w:ascii="Arial" w:eastAsia="Calibri" w:hAnsi="Arial" w:cs="Arial"/>
          <w:bCs/>
          <w:sz w:val="24"/>
          <w:szCs w:val="24"/>
        </w:rPr>
        <w:t xml:space="preserve">de </w:t>
      </w:r>
      <w:r w:rsidR="004A2070" w:rsidRPr="004A2070">
        <w:rPr>
          <w:rFonts w:ascii="Arial" w:hAnsi="Arial" w:cs="Arial"/>
          <w:sz w:val="24"/>
          <w:szCs w:val="24"/>
        </w:rPr>
        <w:t>ayuda, asistencia y atención a víctimas del delito de tortura</w:t>
      </w:r>
      <w:r w:rsidR="00C65B26">
        <w:rPr>
          <w:rFonts w:ascii="Arial" w:hAnsi="Arial" w:cs="Arial"/>
          <w:sz w:val="24"/>
          <w:szCs w:val="24"/>
        </w:rPr>
        <w:t>.</w:t>
      </w:r>
    </w:p>
    <w:p w:rsidR="00C65B26" w:rsidRDefault="00C65B26" w:rsidP="0075396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B26">
        <w:rPr>
          <w:rFonts w:ascii="Arial" w:eastAsia="Calibri" w:hAnsi="Arial" w:cs="Arial"/>
          <w:bCs/>
          <w:sz w:val="24"/>
          <w:szCs w:val="24"/>
        </w:rPr>
        <w:t>P</w:t>
      </w:r>
      <w:r w:rsidR="002E6DD0" w:rsidRPr="00C65B26">
        <w:rPr>
          <w:rFonts w:ascii="Arial" w:eastAsia="Calibri" w:hAnsi="Arial" w:cs="Arial"/>
          <w:bCs/>
          <w:sz w:val="24"/>
          <w:szCs w:val="24"/>
        </w:rPr>
        <w:t>or tanto</w:t>
      </w:r>
      <w:r w:rsidRPr="00C65B26">
        <w:rPr>
          <w:rFonts w:ascii="Arial" w:eastAsia="Calibri" w:hAnsi="Arial" w:cs="Arial"/>
          <w:bCs/>
          <w:sz w:val="24"/>
          <w:szCs w:val="24"/>
        </w:rPr>
        <w:t>,</w:t>
      </w:r>
      <w:r w:rsidR="002E6DD0" w:rsidRPr="00C65B26">
        <w:rPr>
          <w:rFonts w:ascii="Arial" w:eastAsia="Calibri" w:hAnsi="Arial" w:cs="Arial"/>
          <w:bCs/>
          <w:sz w:val="24"/>
          <w:szCs w:val="24"/>
        </w:rPr>
        <w:t xml:space="preserve"> la </w:t>
      </w:r>
      <w:r w:rsidR="002E6DD0" w:rsidRPr="001760EB">
        <w:rPr>
          <w:rFonts w:ascii="Arial" w:eastAsia="Calibri" w:hAnsi="Arial" w:cs="Arial"/>
          <w:bCs/>
          <w:sz w:val="24"/>
          <w:szCs w:val="24"/>
        </w:rPr>
        <w:t xml:space="preserve">fracción </w:t>
      </w:r>
      <w:r w:rsidR="005F67CA" w:rsidRPr="001760EB">
        <w:rPr>
          <w:rFonts w:ascii="Arial" w:eastAsia="Calibri" w:hAnsi="Arial" w:cs="Arial"/>
          <w:bCs/>
          <w:sz w:val="24"/>
          <w:szCs w:val="24"/>
        </w:rPr>
        <w:t>legislativa</w:t>
      </w:r>
      <w:r w:rsidR="002E6DD0" w:rsidRPr="001760EB">
        <w:rPr>
          <w:rFonts w:ascii="Arial" w:eastAsia="Calibri" w:hAnsi="Arial" w:cs="Arial"/>
          <w:bCs/>
          <w:sz w:val="24"/>
          <w:szCs w:val="24"/>
        </w:rPr>
        <w:t xml:space="preserve"> del Partido Revolucionario Institucional </w:t>
      </w:r>
      <w:r w:rsidR="00B62CA8" w:rsidRPr="001760EB">
        <w:rPr>
          <w:rFonts w:ascii="Arial" w:eastAsia="Calibri" w:hAnsi="Arial" w:cs="Arial"/>
          <w:bCs/>
          <w:sz w:val="24"/>
          <w:szCs w:val="24"/>
        </w:rPr>
        <w:t>considera importante</w:t>
      </w:r>
      <w:r w:rsidR="006528A9" w:rsidRPr="001760EB">
        <w:rPr>
          <w:rFonts w:ascii="Arial" w:eastAsia="Calibri" w:hAnsi="Arial" w:cs="Arial"/>
          <w:bCs/>
          <w:sz w:val="24"/>
          <w:szCs w:val="24"/>
        </w:rPr>
        <w:t xml:space="preserve"> pugnar</w:t>
      </w:r>
      <w:r w:rsidR="00B62CA8" w:rsidRPr="001760EB">
        <w:rPr>
          <w:rFonts w:ascii="Arial" w:eastAsia="Calibri" w:hAnsi="Arial" w:cs="Arial"/>
          <w:bCs/>
          <w:sz w:val="24"/>
          <w:szCs w:val="24"/>
        </w:rPr>
        <w:t xml:space="preserve"> por un estudio y actualización constante de la normativa local, para evitar en gran medida</w:t>
      </w:r>
      <w:r w:rsidR="00B62CA8" w:rsidRPr="00C65B26">
        <w:rPr>
          <w:rFonts w:ascii="Arial" w:eastAsia="Calibri" w:hAnsi="Arial" w:cs="Arial"/>
          <w:bCs/>
          <w:sz w:val="24"/>
          <w:szCs w:val="24"/>
        </w:rPr>
        <w:t xml:space="preserve"> la existencia de preceptos normativos </w:t>
      </w:r>
      <w:r w:rsidRPr="00C65B26">
        <w:rPr>
          <w:rFonts w:ascii="Arial" w:eastAsia="Calibri" w:hAnsi="Arial" w:cs="Arial"/>
          <w:bCs/>
          <w:sz w:val="24"/>
          <w:szCs w:val="24"/>
        </w:rPr>
        <w:t xml:space="preserve">que atenten en contra de los </w:t>
      </w:r>
      <w:r w:rsidR="006528A9" w:rsidRPr="00C65B26">
        <w:rPr>
          <w:rFonts w:ascii="Arial" w:eastAsia="Calibri" w:hAnsi="Arial" w:cs="Arial"/>
          <w:bCs/>
          <w:sz w:val="24"/>
          <w:szCs w:val="24"/>
        </w:rPr>
        <w:t>derechos humanos</w:t>
      </w:r>
      <w:r w:rsidRPr="00C65B26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C65B26">
        <w:rPr>
          <w:rFonts w:ascii="Arial" w:hAnsi="Arial" w:cs="Arial"/>
          <w:sz w:val="24"/>
          <w:szCs w:val="24"/>
        </w:rPr>
        <w:t xml:space="preserve">fortaleciendo la legislación local en materia de tortura y tratos o penas crueles, inhumanos o degradantes, con enfoque preventivo, sancionador, reparador del daño causado y </w:t>
      </w:r>
      <w:r>
        <w:rPr>
          <w:rFonts w:ascii="Arial" w:hAnsi="Arial" w:cs="Arial"/>
          <w:sz w:val="24"/>
          <w:szCs w:val="24"/>
        </w:rPr>
        <w:t xml:space="preserve">la garantía de </w:t>
      </w:r>
      <w:r w:rsidRPr="00C65B26">
        <w:rPr>
          <w:rFonts w:ascii="Arial" w:hAnsi="Arial" w:cs="Arial"/>
          <w:sz w:val="24"/>
          <w:szCs w:val="24"/>
        </w:rPr>
        <w:t>su no repetición</w:t>
      </w:r>
      <w:r w:rsidRPr="00C65B26">
        <w:rPr>
          <w:rFonts w:ascii="Arial" w:eastAsia="Calibri" w:hAnsi="Arial" w:cs="Arial"/>
          <w:bCs/>
          <w:sz w:val="24"/>
          <w:szCs w:val="24"/>
        </w:rPr>
        <w:t xml:space="preserve">, reconociendo </w:t>
      </w:r>
      <w:r>
        <w:rPr>
          <w:rFonts w:ascii="Arial" w:hAnsi="Arial" w:cs="Arial"/>
          <w:sz w:val="24"/>
          <w:szCs w:val="24"/>
        </w:rPr>
        <w:t>con enfoque preventivo y</w:t>
      </w:r>
      <w:r w:rsidRPr="00C65B26">
        <w:rPr>
          <w:rFonts w:ascii="Arial" w:hAnsi="Arial" w:cs="Arial"/>
          <w:sz w:val="24"/>
          <w:szCs w:val="24"/>
        </w:rPr>
        <w:t xml:space="preserve"> sancionador,</w:t>
      </w:r>
      <w:r>
        <w:rPr>
          <w:rFonts w:ascii="Arial" w:hAnsi="Arial" w:cs="Arial"/>
          <w:sz w:val="24"/>
          <w:szCs w:val="24"/>
        </w:rPr>
        <w:t xml:space="preserve"> en su caso</w:t>
      </w:r>
      <w:r w:rsidRPr="00C65B26">
        <w:rPr>
          <w:rFonts w:ascii="Arial" w:hAnsi="Arial" w:cs="Arial"/>
          <w:sz w:val="24"/>
          <w:szCs w:val="24"/>
        </w:rPr>
        <w:t xml:space="preserve">. </w:t>
      </w:r>
    </w:p>
    <w:p w:rsidR="006528A9" w:rsidRDefault="00C65B26" w:rsidP="0075396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tal virtud, s</w:t>
      </w:r>
      <w:r w:rsidRPr="00C65B26">
        <w:rPr>
          <w:rFonts w:ascii="Arial" w:hAnsi="Arial" w:cs="Arial"/>
          <w:sz w:val="24"/>
          <w:szCs w:val="24"/>
        </w:rPr>
        <w:t>e propone que éstas conductas sean causal de responsabilidad administrativa para quien las conozca, permita u ordene</w:t>
      </w:r>
      <w:r>
        <w:rPr>
          <w:rFonts w:ascii="Arial" w:hAnsi="Arial" w:cs="Arial"/>
          <w:sz w:val="24"/>
          <w:szCs w:val="24"/>
        </w:rPr>
        <w:t>; d</w:t>
      </w:r>
      <w:r w:rsidRPr="00C65B26">
        <w:rPr>
          <w:rFonts w:ascii="Arial" w:hAnsi="Arial" w:cs="Arial"/>
          <w:sz w:val="24"/>
          <w:szCs w:val="24"/>
        </w:rPr>
        <w:t>e suma importancia, es que se genera un plan estatal que considere la capacitación del personal de seguridad pública, políticas de prevención, programas de atención a víctimas de tortura, con especial énfasis en víctimas de tortura que se encuentran privadas de su libertad, así como las medidas de protección eficaces en estos casos; asimismo, que se implemente una comisión de seguimiento y observancia del avance en e</w:t>
      </w:r>
      <w:r w:rsidR="00B60892">
        <w:rPr>
          <w:rFonts w:ascii="Arial" w:hAnsi="Arial" w:cs="Arial"/>
          <w:sz w:val="24"/>
          <w:szCs w:val="24"/>
        </w:rPr>
        <w:t>sta materia, en nuestra entidad, con un impacto en siete normativas.</w:t>
      </w:r>
    </w:p>
    <w:p w:rsidR="006528A9" w:rsidRPr="00E91264" w:rsidRDefault="001B7255" w:rsidP="0075396E">
      <w:pPr>
        <w:spacing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E91264">
        <w:rPr>
          <w:rFonts w:ascii="Arial" w:eastAsia="Calibri" w:hAnsi="Arial" w:cs="Arial"/>
          <w:bCs/>
          <w:sz w:val="24"/>
          <w:szCs w:val="24"/>
        </w:rPr>
        <w:t xml:space="preserve">En primer lugar, se pretende modificar la Ley de Víctimas del Estado para </w:t>
      </w:r>
      <w:r w:rsidR="00B60892">
        <w:rPr>
          <w:rFonts w:ascii="Arial" w:eastAsia="Calibri" w:hAnsi="Arial" w:cs="Arial"/>
          <w:bCs/>
          <w:sz w:val="24"/>
          <w:szCs w:val="24"/>
        </w:rPr>
        <w:t>facultar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 a la Comisión Ejecutiva de Atención a Víctimas de proporcionar medidas de ayuda, asistencia y atención, así como para garantizar la reparación integral a las víctimas del delito de tortura, esto en razón de que la Ley General en la materia, otorga de forma expresa dicha facultad</w:t>
      </w:r>
      <w:r w:rsidR="00B60892">
        <w:rPr>
          <w:rFonts w:ascii="Arial" w:eastAsia="Calibri" w:hAnsi="Arial" w:cs="Arial"/>
          <w:bCs/>
          <w:sz w:val="24"/>
          <w:szCs w:val="24"/>
        </w:rPr>
        <w:t xml:space="preserve"> a las Comisiones de Víctimas. D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e igual forma para una atención integral de las víctimas de tortura, se propone la adición de un apartado de atención a víctimas de tortura, </w:t>
      </w:r>
      <w:r w:rsidR="00B60892">
        <w:rPr>
          <w:rFonts w:ascii="Arial" w:eastAsia="Calibri" w:hAnsi="Arial" w:cs="Arial"/>
          <w:bCs/>
          <w:sz w:val="24"/>
          <w:szCs w:val="24"/>
        </w:rPr>
        <w:t xml:space="preserve">sobre todo a las 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víctimas de tortura que se encuentran privadas de su libertad en el Programa </w:t>
      </w:r>
      <w:r w:rsidR="00041E6D" w:rsidRPr="00E91264">
        <w:rPr>
          <w:rFonts w:ascii="Arial" w:eastAsia="Calibri" w:hAnsi="Arial" w:cs="Arial"/>
          <w:bCs/>
          <w:sz w:val="24"/>
          <w:szCs w:val="24"/>
        </w:rPr>
        <w:t>Especial de Atención a Víctimas.</w:t>
      </w:r>
    </w:p>
    <w:p w:rsidR="00742FA0" w:rsidRPr="00813F73" w:rsidRDefault="001B7255" w:rsidP="0075396E">
      <w:pPr>
        <w:pStyle w:val="Prrafodelista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eastAsia="Calibri" w:hAnsi="Arial" w:cs="Arial"/>
          <w:bCs/>
          <w:sz w:val="24"/>
          <w:szCs w:val="24"/>
        </w:rPr>
        <w:t>En segundo término, s</w:t>
      </w:r>
      <w:r w:rsidR="00A917A0">
        <w:rPr>
          <w:rFonts w:ascii="Arial" w:eastAsia="Calibri" w:hAnsi="Arial" w:cs="Arial"/>
          <w:bCs/>
          <w:sz w:val="24"/>
          <w:szCs w:val="24"/>
        </w:rPr>
        <w:t>e propone el tipo penal del d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elito de Tortura </w:t>
      </w:r>
      <w:r w:rsidR="00A917A0">
        <w:rPr>
          <w:rFonts w:ascii="Arial" w:eastAsia="Calibri" w:hAnsi="Arial" w:cs="Arial"/>
          <w:bCs/>
          <w:sz w:val="24"/>
          <w:szCs w:val="24"/>
        </w:rPr>
        <w:t xml:space="preserve">y del </w:t>
      </w:r>
      <w:r w:rsidR="00A917A0" w:rsidRPr="00E91264">
        <w:rPr>
          <w:rFonts w:ascii="Arial" w:eastAsia="Calibri" w:hAnsi="Arial" w:cs="Arial"/>
          <w:bCs/>
          <w:sz w:val="24"/>
          <w:szCs w:val="24"/>
        </w:rPr>
        <w:t xml:space="preserve">delito de tratos crueles, inhumanos y degradantes </w:t>
      </w:r>
      <w:r w:rsidRPr="00E91264">
        <w:rPr>
          <w:rFonts w:ascii="Arial" w:eastAsia="Calibri" w:hAnsi="Arial" w:cs="Arial"/>
          <w:bCs/>
          <w:sz w:val="24"/>
          <w:szCs w:val="24"/>
        </w:rPr>
        <w:t xml:space="preserve">en el Código </w:t>
      </w:r>
      <w:r w:rsidR="00A917A0">
        <w:rPr>
          <w:rFonts w:ascii="Arial" w:eastAsia="Calibri" w:hAnsi="Arial" w:cs="Arial"/>
          <w:bCs/>
          <w:sz w:val="24"/>
          <w:szCs w:val="24"/>
        </w:rPr>
        <w:t>Penal Local, estableciendo todos elementos</w:t>
      </w:r>
      <w:r w:rsidRPr="00E91264">
        <w:rPr>
          <w:rFonts w:ascii="Arial" w:eastAsia="Calibri" w:hAnsi="Arial" w:cs="Arial"/>
          <w:bCs/>
          <w:sz w:val="24"/>
          <w:szCs w:val="24"/>
        </w:rPr>
        <w:t>, así c</w:t>
      </w:r>
      <w:r w:rsidRPr="00813F73">
        <w:rPr>
          <w:rFonts w:ascii="Arial" w:eastAsia="Calibri" w:hAnsi="Arial" w:cs="Arial"/>
          <w:bCs/>
          <w:sz w:val="24"/>
          <w:szCs w:val="24"/>
        </w:rPr>
        <w:t>omo un catálogo de supuestos agravantes para la persona que cometa el ilícito</w:t>
      </w:r>
      <w:r w:rsidR="0077402B" w:rsidRPr="00813F73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742FA0" w:rsidRPr="00813F73">
        <w:rPr>
          <w:rFonts w:ascii="Arial" w:hAnsi="Arial" w:cs="Arial"/>
          <w:sz w:val="24"/>
          <w:szCs w:val="24"/>
        </w:rPr>
        <w:t>imprescindible para adoptar una competencia local, sobre todo cuando los actos sean cometidos por servidores públicos locales y municipales.</w:t>
      </w:r>
    </w:p>
    <w:p w:rsidR="006528A9" w:rsidRPr="00813F73" w:rsidRDefault="001D54C5" w:rsidP="0075396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3F73">
        <w:rPr>
          <w:rFonts w:ascii="Arial" w:eastAsia="Calibri" w:hAnsi="Arial" w:cs="Arial"/>
          <w:bCs/>
          <w:sz w:val="24"/>
          <w:szCs w:val="24"/>
        </w:rPr>
        <w:t>En</w:t>
      </w:r>
      <w:r w:rsidR="00A917A0" w:rsidRPr="00813F73">
        <w:rPr>
          <w:rFonts w:ascii="Arial" w:eastAsia="Calibri" w:hAnsi="Arial" w:cs="Arial"/>
          <w:bCs/>
          <w:sz w:val="24"/>
          <w:szCs w:val="24"/>
        </w:rPr>
        <w:t xml:space="preserve"> reconocimiento a la labor de la </w:t>
      </w:r>
      <w:r w:rsidRPr="00813F73">
        <w:rPr>
          <w:rFonts w:ascii="Arial" w:eastAsia="Calibri" w:hAnsi="Arial" w:cs="Arial"/>
          <w:bCs/>
          <w:sz w:val="24"/>
          <w:szCs w:val="24"/>
        </w:rPr>
        <w:t>Comisión de Derechos Humanos del Estado de Yucatán se</w:t>
      </w:r>
      <w:r w:rsidR="00A917A0" w:rsidRPr="00813F73">
        <w:rPr>
          <w:rFonts w:ascii="Arial" w:eastAsia="Calibri" w:hAnsi="Arial" w:cs="Arial"/>
          <w:bCs/>
          <w:sz w:val="24"/>
          <w:szCs w:val="24"/>
        </w:rPr>
        <w:t xml:space="preserve"> impacta su norma, fortaleciendo</w:t>
      </w:r>
      <w:r w:rsidRPr="00813F73">
        <w:rPr>
          <w:rFonts w:ascii="Arial" w:eastAsia="Calibri" w:hAnsi="Arial" w:cs="Arial"/>
          <w:bCs/>
          <w:sz w:val="24"/>
          <w:szCs w:val="24"/>
        </w:rPr>
        <w:t xml:space="preserve"> la competencia no jurisdiccional de la Comisión d</w:t>
      </w:r>
      <w:r w:rsidR="004A2070" w:rsidRPr="00813F73">
        <w:rPr>
          <w:rFonts w:ascii="Arial" w:eastAsia="Calibri" w:hAnsi="Arial" w:cs="Arial"/>
          <w:bCs/>
          <w:sz w:val="24"/>
          <w:szCs w:val="24"/>
        </w:rPr>
        <w:t xml:space="preserve">e Derechos Humanos del Estado, </w:t>
      </w:r>
      <w:r w:rsidRPr="00813F73">
        <w:rPr>
          <w:rFonts w:ascii="Arial" w:eastAsia="Calibri" w:hAnsi="Arial" w:cs="Arial"/>
          <w:bCs/>
          <w:sz w:val="24"/>
          <w:szCs w:val="24"/>
        </w:rPr>
        <w:t>para que puedan acceder en forma inmediata a lugares donde se encuentren personas privadas de la libertad, con el fin de supervisar y dar cuenta de posibles violaciones a derechos humano</w:t>
      </w:r>
      <w:bookmarkEnd w:id="1"/>
      <w:r w:rsidR="001269E1" w:rsidRPr="00813F73">
        <w:rPr>
          <w:rFonts w:ascii="Arial" w:eastAsia="Calibri" w:hAnsi="Arial" w:cs="Arial"/>
          <w:bCs/>
          <w:sz w:val="24"/>
          <w:szCs w:val="24"/>
        </w:rPr>
        <w:t xml:space="preserve">s y </w:t>
      </w:r>
      <w:r w:rsidR="00813F73">
        <w:rPr>
          <w:rFonts w:ascii="Arial" w:eastAsia="Calibri" w:hAnsi="Arial" w:cs="Arial"/>
          <w:bCs/>
          <w:sz w:val="24"/>
          <w:szCs w:val="24"/>
        </w:rPr>
        <w:t>cumplan con la prestación d</w:t>
      </w:r>
      <w:r w:rsidR="001269E1" w:rsidRPr="00813F73">
        <w:rPr>
          <w:rFonts w:ascii="Arial" w:hAnsi="Arial" w:cs="Arial"/>
          <w:sz w:val="24"/>
          <w:szCs w:val="24"/>
        </w:rPr>
        <w:t>el servicio de peritaje cuando así se lo requiera la víctima, para lo cual deberá constituir un grupo de peritos en las especialidades de la medicina y psicología con perspectiva de derechos humanos y experiencia en casos de tortura, tratos crueles, inhumanos y degradantes.</w:t>
      </w:r>
    </w:p>
    <w:p w:rsidR="006528A9" w:rsidRPr="00813F73" w:rsidRDefault="006528A9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D77A2" w:rsidRPr="00813F73" w:rsidRDefault="000D77A2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3F73">
        <w:rPr>
          <w:rFonts w:ascii="Arial" w:hAnsi="Arial" w:cs="Arial"/>
          <w:sz w:val="24"/>
          <w:szCs w:val="24"/>
        </w:rPr>
        <w:t>Se reforma la Ley de Responsabilidades Administrativas del Estado de Yucatán para considerar como falta administrativa grave responsabilidades administrativas de servidores públicos y de particulares vinculados con actos de tortura, tratos crueles inhumanos y degradantes</w:t>
      </w:r>
      <w:r w:rsidR="00813F73" w:rsidRPr="00813F73">
        <w:rPr>
          <w:rFonts w:ascii="Arial" w:hAnsi="Arial" w:cs="Arial"/>
          <w:sz w:val="24"/>
          <w:szCs w:val="24"/>
        </w:rPr>
        <w:t xml:space="preserve">, como graves </w:t>
      </w:r>
      <w:r w:rsidR="00813F73">
        <w:rPr>
          <w:rFonts w:ascii="Arial" w:hAnsi="Arial" w:cs="Arial"/>
          <w:sz w:val="24"/>
          <w:szCs w:val="24"/>
        </w:rPr>
        <w:t xml:space="preserve">las siguientes: </w:t>
      </w:r>
      <w:r w:rsidR="00813F73" w:rsidRPr="00813F73">
        <w:rPr>
          <w:rFonts w:ascii="Arial" w:hAnsi="Arial" w:cs="Arial"/>
          <w:sz w:val="24"/>
          <w:szCs w:val="24"/>
        </w:rPr>
        <w:t>la abstención de una denuncia y el negar acceso a autoridades que así tengan la atribución como la CODHEY realicen acciones de inspección en lugares donde se encuentren personas privadas de la libertad, siendo una innegable obstrucción de la justicia.</w:t>
      </w:r>
    </w:p>
    <w:p w:rsidR="00813F73" w:rsidRPr="00813F73" w:rsidRDefault="00813F73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28A9" w:rsidRPr="00813F73" w:rsidRDefault="00813F73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3F73">
        <w:rPr>
          <w:rFonts w:ascii="Arial" w:hAnsi="Arial" w:cs="Arial"/>
          <w:sz w:val="24"/>
          <w:szCs w:val="24"/>
        </w:rPr>
        <w:t xml:space="preserve">Se adiciona la fracción XII del artículo 26 y se reforma el tercer párrafo del artículo 31 de la Ley del Sistema Estatal de Seguridad Pública del Estado de Yucatán, </w:t>
      </w:r>
      <w:r>
        <w:rPr>
          <w:rFonts w:ascii="Arial" w:hAnsi="Arial" w:cs="Arial"/>
          <w:sz w:val="24"/>
          <w:szCs w:val="24"/>
        </w:rPr>
        <w:t xml:space="preserve">para dotar de la atribución del </w:t>
      </w:r>
      <w:r w:rsidRPr="00813F73">
        <w:rPr>
          <w:rFonts w:ascii="Arial" w:hAnsi="Arial" w:cs="Arial"/>
          <w:sz w:val="24"/>
          <w:szCs w:val="24"/>
        </w:rPr>
        <w:t>Centro Estatal de Prevención del Delito y Participación Ciudadana</w:t>
      </w:r>
      <w:r>
        <w:rPr>
          <w:rFonts w:ascii="Arial" w:hAnsi="Arial" w:cs="Arial"/>
          <w:sz w:val="24"/>
          <w:szCs w:val="24"/>
        </w:rPr>
        <w:t xml:space="preserve"> de i</w:t>
      </w:r>
      <w:r w:rsidRPr="00813F73">
        <w:rPr>
          <w:rFonts w:ascii="Arial" w:hAnsi="Arial" w:cs="Arial"/>
          <w:sz w:val="24"/>
          <w:szCs w:val="24"/>
        </w:rPr>
        <w:t>mplementar  programas y acciones para prevenir y fortalecer el combate de los delitos de tortura y tratos crueles, inhumanos y degradantes, dando cumplimiento al título quinto “de la Prevención de los delitos” de la Ley General para Prevenir, Investigar y Sancionar la Tortura y otros Tratos o Penas Crueles, Inhumanos o Degradantes.</w:t>
      </w:r>
    </w:p>
    <w:p w:rsidR="00813F73" w:rsidRPr="00813F73" w:rsidRDefault="00813F73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13F73" w:rsidRPr="00813F73" w:rsidRDefault="00813F73" w:rsidP="0075396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3F73">
        <w:rPr>
          <w:rFonts w:ascii="Arial" w:hAnsi="Arial" w:cs="Arial"/>
          <w:sz w:val="24"/>
          <w:szCs w:val="24"/>
        </w:rPr>
        <w:t>Adicionalmente, los integrantes de las instituciones policiales tendrán las obligaciones específicas establecidas en el artículo 41 de la ley general y la Ley General para Prevenir, Investigar y Sancionar la Tortura y otros Tratos o Penas Crueles, Inhumanos o Degradantes.</w:t>
      </w:r>
    </w:p>
    <w:p w:rsidR="00813F73" w:rsidRPr="00813F73" w:rsidRDefault="00813F73" w:rsidP="0075396E">
      <w:pPr>
        <w:spacing w:after="0"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crea</w:t>
      </w:r>
      <w:r w:rsidRPr="00813F73">
        <w:rPr>
          <w:rFonts w:ascii="Arial" w:hAnsi="Arial" w:cs="Arial"/>
          <w:sz w:val="24"/>
          <w:szCs w:val="24"/>
        </w:rPr>
        <w:t xml:space="preserve"> la </w:t>
      </w:r>
      <w:r w:rsidR="00D872DD" w:rsidRPr="00813F73">
        <w:rPr>
          <w:rFonts w:ascii="Arial" w:hAnsi="Arial" w:cs="Arial"/>
          <w:sz w:val="24"/>
          <w:szCs w:val="24"/>
        </w:rPr>
        <w:t>Vicefiscalía</w:t>
      </w:r>
      <w:r w:rsidRPr="00813F73">
        <w:rPr>
          <w:rFonts w:ascii="Arial" w:hAnsi="Arial" w:cs="Arial"/>
          <w:sz w:val="24"/>
          <w:szCs w:val="24"/>
        </w:rPr>
        <w:t xml:space="preserve"> </w:t>
      </w:r>
      <w:r w:rsidRPr="00813F73">
        <w:rPr>
          <w:rFonts w:ascii="Arial" w:hAnsi="Arial" w:cs="Arial"/>
          <w:color w:val="000000" w:themeColor="text1"/>
          <w:sz w:val="24"/>
          <w:szCs w:val="24"/>
        </w:rPr>
        <w:t>Especializada en Delitos de Tortura y Actos crueles inhumanos y degradantes atendiendo el mandato de la Ley General y bajo la competencia prevista.</w:t>
      </w:r>
    </w:p>
    <w:p w:rsidR="00813F73" w:rsidRDefault="00813F73" w:rsidP="0075396E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3F73" w:rsidRDefault="00813F73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Por último, la </w:t>
      </w:r>
      <w:r w:rsidRPr="00813F73">
        <w:rPr>
          <w:rFonts w:ascii="Arial" w:hAnsi="Arial" w:cs="Arial"/>
          <w:sz w:val="24"/>
          <w:szCs w:val="24"/>
        </w:rPr>
        <w:t>Ley de Salud del Estado de Yucatán</w:t>
      </w:r>
      <w:r>
        <w:rPr>
          <w:rFonts w:ascii="Arial" w:hAnsi="Arial" w:cs="Arial"/>
          <w:sz w:val="24"/>
          <w:szCs w:val="24"/>
        </w:rPr>
        <w:t xml:space="preserve"> para dotar de </w:t>
      </w:r>
      <w:r w:rsidRPr="00813F73">
        <w:rPr>
          <w:rFonts w:ascii="Arial" w:hAnsi="Arial" w:cs="Arial"/>
          <w:sz w:val="24"/>
          <w:szCs w:val="24"/>
        </w:rPr>
        <w:t xml:space="preserve">competencia de la Secretaría de Salud </w:t>
      </w:r>
      <w:r>
        <w:rPr>
          <w:rFonts w:ascii="Arial" w:hAnsi="Arial" w:cs="Arial"/>
          <w:sz w:val="24"/>
          <w:szCs w:val="24"/>
        </w:rPr>
        <w:t xml:space="preserve">de realizar actos preventivos </w:t>
      </w:r>
      <w:r w:rsidRPr="00813F73">
        <w:rPr>
          <w:rFonts w:ascii="Arial" w:hAnsi="Arial" w:cs="Arial"/>
          <w:sz w:val="24"/>
          <w:szCs w:val="24"/>
        </w:rPr>
        <w:t>e identificación de posibles casos de tortura, tratos i</w:t>
      </w:r>
      <w:r>
        <w:rPr>
          <w:rFonts w:ascii="Arial" w:hAnsi="Arial" w:cs="Arial"/>
          <w:sz w:val="24"/>
          <w:szCs w:val="24"/>
        </w:rPr>
        <w:t xml:space="preserve">nhumanos, crueles y degradantes y cuatro artículos transitorios donde se reconoce la necesidad de prever partidas presupuestarias para el cumplimiento del decreto y el seguimiento e informe que cada institución debe rendir al </w:t>
      </w:r>
      <w:r w:rsidRPr="00813F73">
        <w:rPr>
          <w:rFonts w:ascii="Arial" w:hAnsi="Arial" w:cs="Arial"/>
          <w:sz w:val="24"/>
          <w:szCs w:val="24"/>
        </w:rPr>
        <w:t>H. Congreso del Estado en forma semestral</w:t>
      </w:r>
      <w:r>
        <w:rPr>
          <w:rFonts w:ascii="Arial" w:hAnsi="Arial" w:cs="Arial"/>
          <w:sz w:val="24"/>
          <w:szCs w:val="24"/>
        </w:rPr>
        <w:t xml:space="preserve"> a través de la Comisión Permanente de Seguridad y Justicia.</w:t>
      </w:r>
    </w:p>
    <w:p w:rsidR="00CD68A7" w:rsidRDefault="00CD68A7" w:rsidP="00CD68A7">
      <w:pPr>
        <w:tabs>
          <w:tab w:val="left" w:pos="1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68A7" w:rsidRPr="00F746FF" w:rsidRDefault="00CD68A7" w:rsidP="00CD68A7">
      <w:pPr>
        <w:tabs>
          <w:tab w:val="left" w:pos="1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746FF">
        <w:rPr>
          <w:rFonts w:ascii="Arial" w:hAnsi="Arial" w:cs="Arial"/>
          <w:sz w:val="24"/>
          <w:szCs w:val="24"/>
        </w:rPr>
        <w:t xml:space="preserve">Con esta iniciativa cumplimos la agenda legislativa del PRI y participamos del objetivo </w:t>
      </w:r>
      <w:r w:rsidRPr="00F746FF">
        <w:rPr>
          <w:rFonts w:ascii="Arial" w:hAnsi="Arial" w:cs="Arial"/>
          <w:bCs/>
          <w:sz w:val="24"/>
          <w:szCs w:val="24"/>
        </w:rPr>
        <w:t>16: Paz, Justicia e Instituciones Sólidas; Promover sociedades justas, pacíficas e inclusivas</w:t>
      </w:r>
      <w:r>
        <w:rPr>
          <w:rFonts w:ascii="Arial" w:hAnsi="Arial" w:cs="Arial"/>
          <w:bCs/>
          <w:sz w:val="24"/>
          <w:szCs w:val="24"/>
        </w:rPr>
        <w:t xml:space="preserve"> de la Agenda 2030: para el desarrollo sostenible de la ONU.</w:t>
      </w:r>
    </w:p>
    <w:p w:rsidR="006528A9" w:rsidRPr="00E91264" w:rsidRDefault="006528A9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022B" w:rsidRPr="00E91264" w:rsidRDefault="001448F9" w:rsidP="00CD68A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Es por las razones expuestas, que present</w:t>
      </w:r>
      <w:r w:rsidR="009107C1" w:rsidRPr="00E91264">
        <w:rPr>
          <w:rFonts w:ascii="Arial" w:hAnsi="Arial" w:cs="Arial"/>
          <w:sz w:val="24"/>
          <w:szCs w:val="24"/>
        </w:rPr>
        <w:t>amos</w:t>
      </w:r>
      <w:r w:rsidRPr="00E91264">
        <w:rPr>
          <w:rFonts w:ascii="Arial" w:hAnsi="Arial" w:cs="Arial"/>
          <w:sz w:val="24"/>
          <w:szCs w:val="24"/>
        </w:rPr>
        <w:t xml:space="preserve"> ante este H. Pl</w:t>
      </w:r>
      <w:r w:rsidR="006528A9" w:rsidRPr="00E91264">
        <w:rPr>
          <w:rFonts w:ascii="Arial" w:hAnsi="Arial" w:cs="Arial"/>
          <w:sz w:val="24"/>
          <w:szCs w:val="24"/>
        </w:rPr>
        <w:t xml:space="preserve">eno del Congreso del Estado, la </w:t>
      </w:r>
      <w:r w:rsidRPr="00E91264">
        <w:rPr>
          <w:rFonts w:ascii="Arial" w:hAnsi="Arial" w:cs="Arial"/>
          <w:sz w:val="24"/>
          <w:szCs w:val="24"/>
        </w:rPr>
        <w:t xml:space="preserve">siguiente: </w:t>
      </w:r>
    </w:p>
    <w:p w:rsidR="006528A9" w:rsidRDefault="006528A9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760EB" w:rsidRPr="00E91264" w:rsidRDefault="001760EB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528A9" w:rsidRPr="00E91264" w:rsidRDefault="00BF44EA" w:rsidP="0075396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</w:t>
      </w:r>
      <w:r w:rsidRPr="00E91264">
        <w:rPr>
          <w:rFonts w:ascii="Arial" w:hAnsi="Arial" w:cs="Arial"/>
          <w:sz w:val="24"/>
          <w:szCs w:val="24"/>
        </w:rPr>
        <w:t>que reforma y adiciona diversos artículos de la LEY DE VÍCTIMAS, CÓDIGO PENAL</w:t>
      </w:r>
      <w:r>
        <w:rPr>
          <w:rFonts w:ascii="Arial" w:hAnsi="Arial" w:cs="Arial"/>
          <w:sz w:val="24"/>
          <w:szCs w:val="24"/>
        </w:rPr>
        <w:t>,</w:t>
      </w:r>
      <w:r w:rsidRPr="00E91264">
        <w:rPr>
          <w:rFonts w:ascii="Arial" w:hAnsi="Arial" w:cs="Arial"/>
          <w:sz w:val="24"/>
          <w:szCs w:val="24"/>
        </w:rPr>
        <w:t xml:space="preserve"> LEY DE LA COMISIÓN DE DERECHOS HUMANOS, LEY DE RESPONSABILIDADES ADMINISTRATIVAS,</w:t>
      </w:r>
      <w:r>
        <w:rPr>
          <w:rFonts w:ascii="Arial" w:hAnsi="Arial" w:cs="Arial"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LEY DEL SISTEMA ESTATAL DE SEGURIDAD PÚBLICA, LEY DE LA FISCALÍA GENERAL y la LEY DE SALUD</w:t>
      </w:r>
      <w:r>
        <w:rPr>
          <w:rFonts w:ascii="Arial" w:hAnsi="Arial" w:cs="Arial"/>
          <w:sz w:val="24"/>
          <w:szCs w:val="24"/>
        </w:rPr>
        <w:t>,</w:t>
      </w:r>
      <w:r w:rsidR="00D872DD">
        <w:rPr>
          <w:rFonts w:ascii="Arial" w:hAnsi="Arial" w:cs="Arial"/>
          <w:sz w:val="24"/>
          <w:szCs w:val="24"/>
        </w:rPr>
        <w:t xml:space="preserve"> TODA</w:t>
      </w:r>
      <w:r w:rsidRPr="00E91264">
        <w:rPr>
          <w:rFonts w:ascii="Arial" w:hAnsi="Arial" w:cs="Arial"/>
          <w:sz w:val="24"/>
          <w:szCs w:val="24"/>
        </w:rPr>
        <w:t>S DEL ESTADO DE YUCATÁN</w:t>
      </w:r>
      <w:r>
        <w:rPr>
          <w:rFonts w:ascii="Arial" w:hAnsi="Arial" w:cs="Arial"/>
          <w:sz w:val="24"/>
          <w:szCs w:val="24"/>
        </w:rPr>
        <w:t>.</w:t>
      </w:r>
      <w:r w:rsidR="00D872DD">
        <w:rPr>
          <w:rFonts w:ascii="Arial" w:hAnsi="Arial" w:cs="Arial"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en materia de tortura y tratos crueles, inhumanos y degradantes</w:t>
      </w:r>
      <w:r>
        <w:rPr>
          <w:rFonts w:ascii="Arial" w:hAnsi="Arial" w:cs="Arial"/>
          <w:sz w:val="24"/>
          <w:szCs w:val="24"/>
        </w:rPr>
        <w:t xml:space="preserve">, </w:t>
      </w:r>
      <w:r w:rsidR="00FF6453" w:rsidRPr="00E91264">
        <w:rPr>
          <w:rFonts w:ascii="Arial" w:hAnsi="Arial" w:cs="Arial"/>
          <w:sz w:val="24"/>
          <w:szCs w:val="24"/>
        </w:rPr>
        <w:t>conforme el siguiente:</w:t>
      </w:r>
    </w:p>
    <w:p w:rsidR="006528A9" w:rsidRDefault="006528A9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5396E" w:rsidRDefault="0075396E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48F9" w:rsidRDefault="001448F9" w:rsidP="0075396E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GoBack"/>
      <w:r w:rsidRPr="00E91264">
        <w:rPr>
          <w:rFonts w:ascii="Arial" w:eastAsia="Calibri" w:hAnsi="Arial" w:cs="Arial"/>
          <w:b/>
          <w:bCs/>
          <w:sz w:val="24"/>
          <w:szCs w:val="24"/>
        </w:rPr>
        <w:t>DECRETO</w:t>
      </w:r>
    </w:p>
    <w:p w:rsidR="0075396E" w:rsidRPr="00E91264" w:rsidRDefault="0075396E" w:rsidP="0075396E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448F9" w:rsidRPr="00E91264" w:rsidRDefault="003D2CCA" w:rsidP="0075396E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91264">
        <w:rPr>
          <w:rFonts w:ascii="Arial" w:eastAsia="Calibri" w:hAnsi="Arial" w:cs="Arial"/>
          <w:b/>
          <w:bCs/>
          <w:sz w:val="24"/>
          <w:szCs w:val="24"/>
        </w:rPr>
        <w:t>ARTÍCULO PRIMERO</w:t>
      </w:r>
      <w:r w:rsidR="001448F9" w:rsidRPr="00E91264">
        <w:rPr>
          <w:rFonts w:ascii="Arial" w:eastAsia="Calibri" w:hAnsi="Arial" w:cs="Arial"/>
          <w:bCs/>
          <w:sz w:val="24"/>
          <w:szCs w:val="24"/>
        </w:rPr>
        <w:t>:</w:t>
      </w:r>
      <w:r w:rsidR="001448F9" w:rsidRPr="00E91264">
        <w:rPr>
          <w:rFonts w:ascii="Arial" w:eastAsia="Calibri" w:hAnsi="Arial" w:cs="Arial"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Se deroga el último párrafo del artículo 7, se recorre la fracción XIV para pasar a ser el XV y se adiciona la fracción XIV del artículo 22, y se reforma el segundo párrafo del artículo 33 de la Ley de Víctimas del Estado de Yucatán para quedar como sigue: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7. 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…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D2CCA" w:rsidRPr="0075396E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396E">
        <w:rPr>
          <w:rFonts w:ascii="Arial" w:hAnsi="Arial" w:cs="Arial"/>
          <w:b/>
          <w:sz w:val="24"/>
          <w:szCs w:val="24"/>
        </w:rPr>
        <w:t>…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D2CCA" w:rsidRPr="00E91264" w:rsidRDefault="00FF6453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Se deroga</w:t>
      </w:r>
    </w:p>
    <w:p w:rsidR="000B1303" w:rsidRPr="00E91264" w:rsidRDefault="000B1303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22. 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…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I a la XIII</w:t>
      </w:r>
      <w:r w:rsidR="001760EB">
        <w:rPr>
          <w:rFonts w:ascii="Arial" w:hAnsi="Arial" w:cs="Arial"/>
          <w:b/>
          <w:sz w:val="24"/>
          <w:szCs w:val="24"/>
        </w:rPr>
        <w:t>. …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XIV. Proporcionar las medidas de ayuda, asistencia y atención por sí misma, o en coordinación con otras instituciones competentes; así como garantizar la reparación integral a las víctimas del delito de tortura en los términos previstos en la Ley General de Víctimas; la Ley General para Prevenir, Investigar y Sancionar la Tortura y Otros Tratos o Penas Crueles, Inhumanos o Degradantes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XV. Las demás que establezcan esta ley; el Código de la Administración Pública de Yucatán, su reglamento y el estatuto orgánico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1303" w:rsidRPr="00E91264" w:rsidRDefault="000B1303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Artículo 33. …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… 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E91264">
        <w:rPr>
          <w:color w:val="auto"/>
        </w:rPr>
        <w:t xml:space="preserve">El programa especial guardará congruencia con los instrumentos internacionales de protección de las víctimas, las disposiciones legales federales en la materia y las establecidas en esta ley </w:t>
      </w:r>
      <w:r w:rsidRPr="00E91264">
        <w:rPr>
          <w:b/>
          <w:color w:val="auto"/>
        </w:rPr>
        <w:t>e integrará un apartado de atención a víctimas de tortura, con especial atención a las víctimas de tortura que se encuentren privadas de su libertad.</w:t>
      </w:r>
    </w:p>
    <w:p w:rsidR="00056FB4" w:rsidRPr="00E91264" w:rsidRDefault="00056FB4" w:rsidP="0075396E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SEGUNDO:  </w:t>
      </w:r>
      <w:r w:rsidRPr="00E91264">
        <w:rPr>
          <w:rFonts w:ascii="Arial" w:hAnsi="Arial" w:cs="Arial"/>
          <w:sz w:val="24"/>
          <w:szCs w:val="24"/>
        </w:rPr>
        <w:t xml:space="preserve">Se adiciona el Capítulo </w:t>
      </w:r>
      <w:r w:rsidR="00056FB4" w:rsidRPr="00E91264">
        <w:rPr>
          <w:rFonts w:ascii="Arial" w:hAnsi="Arial" w:cs="Arial"/>
          <w:sz w:val="24"/>
          <w:szCs w:val="24"/>
        </w:rPr>
        <w:t>XI denominado</w:t>
      </w:r>
      <w:r w:rsidRPr="00E91264">
        <w:rPr>
          <w:rFonts w:ascii="Arial" w:hAnsi="Arial" w:cs="Arial"/>
          <w:sz w:val="24"/>
          <w:szCs w:val="24"/>
        </w:rPr>
        <w:t xml:space="preserve"> “Delito de </w:t>
      </w:r>
      <w:r w:rsidR="00056FB4" w:rsidRPr="00E91264">
        <w:rPr>
          <w:rFonts w:ascii="Arial" w:hAnsi="Arial" w:cs="Arial"/>
          <w:sz w:val="24"/>
          <w:szCs w:val="24"/>
        </w:rPr>
        <w:t>Tortura” con</w:t>
      </w:r>
      <w:r w:rsidRPr="00E91264">
        <w:rPr>
          <w:rFonts w:ascii="Arial" w:hAnsi="Arial" w:cs="Arial"/>
          <w:sz w:val="24"/>
          <w:szCs w:val="24"/>
        </w:rPr>
        <w:t xml:space="preserve"> los artículos de 394 sépties al 394 quindecies y el Capítulo XII denominado “Tratos Crueles Inhumanos o Degradantes”, ambos en el </w:t>
      </w:r>
      <w:r w:rsidR="00056FB4" w:rsidRPr="00E91264">
        <w:rPr>
          <w:rFonts w:ascii="Arial" w:hAnsi="Arial" w:cs="Arial"/>
          <w:sz w:val="24"/>
          <w:szCs w:val="24"/>
        </w:rPr>
        <w:t>título Vigésimo</w:t>
      </w:r>
      <w:r w:rsidRPr="00E91264">
        <w:rPr>
          <w:rFonts w:ascii="Arial" w:hAnsi="Arial" w:cs="Arial"/>
          <w:sz w:val="24"/>
          <w:szCs w:val="24"/>
        </w:rPr>
        <w:t xml:space="preserve"> “</w:t>
      </w:r>
      <w:r w:rsidRPr="00E91264">
        <w:rPr>
          <w:rFonts w:ascii="Arial" w:hAnsi="Arial" w:cs="Arial"/>
          <w:bCs/>
          <w:sz w:val="24"/>
          <w:szCs w:val="24"/>
        </w:rPr>
        <w:t xml:space="preserve">DELITOS CONTRA LA VIDA E INTEGRIDAD </w:t>
      </w:r>
      <w:r w:rsidR="00056FB4" w:rsidRPr="00E91264">
        <w:rPr>
          <w:rFonts w:ascii="Arial" w:hAnsi="Arial" w:cs="Arial"/>
          <w:bCs/>
          <w:sz w:val="24"/>
          <w:szCs w:val="24"/>
        </w:rPr>
        <w:t>CORPORAL</w:t>
      </w:r>
      <w:r w:rsidR="00056FB4" w:rsidRPr="00E91264">
        <w:rPr>
          <w:rFonts w:ascii="Arial" w:hAnsi="Arial" w:cs="Arial"/>
          <w:sz w:val="24"/>
          <w:szCs w:val="24"/>
        </w:rPr>
        <w:t xml:space="preserve"> “para quedar como sigue: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760EB" w:rsidRDefault="001760EB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Capítulo XI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Delito de Tortura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3" w:name="Artículo_24"/>
      <w:r w:rsidRPr="00E91264">
        <w:rPr>
          <w:b/>
          <w:sz w:val="24"/>
          <w:szCs w:val="24"/>
        </w:rPr>
        <w:t xml:space="preserve">Artículo </w:t>
      </w:r>
      <w:bookmarkEnd w:id="3"/>
      <w:r w:rsidRPr="00E91264">
        <w:rPr>
          <w:b/>
          <w:sz w:val="24"/>
          <w:szCs w:val="24"/>
        </w:rPr>
        <w:t xml:space="preserve">394 </w:t>
      </w:r>
      <w:r w:rsidR="00056FB4" w:rsidRPr="00E91264">
        <w:rPr>
          <w:b/>
          <w:sz w:val="24"/>
          <w:szCs w:val="24"/>
        </w:rPr>
        <w:t>sépties. -</w:t>
      </w:r>
      <w:r w:rsidRPr="00E91264">
        <w:rPr>
          <w:b/>
          <w:sz w:val="24"/>
          <w:szCs w:val="24"/>
        </w:rPr>
        <w:t xml:space="preserve"> Comete el delito de tortura el Servidor Público que, con el fin de obtener información o una confesión, con fines de investigación criminal, como medio intimidatorio, como castigo personal, como medio de coacción, como medida preventiva, o por razones basadas en discriminación, o con cualquier otro fin: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I. Cause dolor o sufrimiento físico o psíquico a una persona;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II. Cometa una conducta que sea tendente o capaz de disminuir o anular la personalidad de la Víctima o su capacidad física o psicológica, aunque no le cause dolor o sufrimiento, o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III. Realice procedimientos médicos o científicos en una persona sin su consentimiento o sin el consentimiento de quien legalmente pudiera otorgarlo.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Se le impondrá una pena de diez a veinte años de prisión y de quinientos a mil días multa, al Servidor Público que incurra en alguna de las conductas previstas en este artículo, además de la destitución e inhabilitación para el desempeño de cualquier cargo, empleo o comisión públicos hasta por el mismo lapso de la privación de la libertad impuesta, la cual empezará a correr una vez que se haya cumplido con la pena privativa de la libertad.</w:t>
      </w:r>
    </w:p>
    <w:p w:rsidR="003D2CCA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1760EB" w:rsidRPr="00E91264" w:rsidRDefault="001760EB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4" w:name="Artículo_25"/>
      <w:r w:rsidRPr="00E91264">
        <w:rPr>
          <w:b/>
          <w:sz w:val="24"/>
          <w:szCs w:val="24"/>
        </w:rPr>
        <w:t xml:space="preserve">Artículo </w:t>
      </w:r>
      <w:bookmarkEnd w:id="4"/>
      <w:r w:rsidRPr="00E91264">
        <w:rPr>
          <w:b/>
          <w:sz w:val="24"/>
          <w:szCs w:val="24"/>
        </w:rPr>
        <w:t xml:space="preserve">394 </w:t>
      </w:r>
      <w:r w:rsidR="000267E8" w:rsidRPr="00E91264">
        <w:rPr>
          <w:b/>
          <w:sz w:val="24"/>
          <w:szCs w:val="24"/>
        </w:rPr>
        <w:t>octies. -</w:t>
      </w:r>
      <w:r w:rsidRPr="00E91264">
        <w:rPr>
          <w:b/>
          <w:sz w:val="24"/>
          <w:szCs w:val="24"/>
        </w:rPr>
        <w:t xml:space="preserve"> También comete el delito de tortura el particular que: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I. Con la autorización, el apoyo o la aquiescencia de un Servidor Público cometa alguna de las conductas descritas en el artículo anterior, o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II. Con cualquier grado de autoría o participación, intervenga en la comisión de alguna de las conductas descritas en el artículo anterior.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Al particular que se ubique en estos supuestos, se le impondrá una pena de seis a doce años de prisión y de trescientos a seiscientos días multa.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5" w:name="Artículo_27"/>
      <w:r w:rsidRPr="00E91264">
        <w:rPr>
          <w:b/>
          <w:sz w:val="24"/>
          <w:szCs w:val="24"/>
        </w:rPr>
        <w:t xml:space="preserve">Artículo </w:t>
      </w:r>
      <w:bookmarkEnd w:id="5"/>
      <w:r w:rsidRPr="00E91264">
        <w:rPr>
          <w:b/>
          <w:sz w:val="24"/>
          <w:szCs w:val="24"/>
        </w:rPr>
        <w:t xml:space="preserve">394 </w:t>
      </w:r>
      <w:r w:rsidR="00056FB4" w:rsidRPr="00E91264">
        <w:rPr>
          <w:b/>
          <w:sz w:val="24"/>
          <w:szCs w:val="24"/>
        </w:rPr>
        <w:t>nonies. -</w:t>
      </w:r>
      <w:r w:rsidRPr="00E91264">
        <w:rPr>
          <w:b/>
          <w:sz w:val="24"/>
          <w:szCs w:val="24"/>
        </w:rPr>
        <w:t xml:space="preserve"> Las penas previstas para el delito de tortura se aumentarán hasta en una mitad cuando: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C94270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I. La v</w:t>
      </w:r>
      <w:r w:rsidR="003D2CCA" w:rsidRPr="00E91264">
        <w:rPr>
          <w:b/>
          <w:sz w:val="24"/>
          <w:szCs w:val="24"/>
        </w:rPr>
        <w:t>íctima sea niña, niño o adolescente;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 xml:space="preserve">II. La </w:t>
      </w:r>
      <w:r w:rsidR="00C94270" w:rsidRPr="00E91264">
        <w:rPr>
          <w:b/>
          <w:sz w:val="24"/>
          <w:szCs w:val="24"/>
        </w:rPr>
        <w:t>v</w:t>
      </w:r>
      <w:r w:rsidRPr="00E91264">
        <w:rPr>
          <w:b/>
          <w:sz w:val="24"/>
          <w:szCs w:val="24"/>
        </w:rPr>
        <w:t>íctima sea una mujer gestante;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 xml:space="preserve">III. La </w:t>
      </w:r>
      <w:r w:rsidR="00C94270" w:rsidRPr="00E91264">
        <w:rPr>
          <w:b/>
          <w:sz w:val="24"/>
          <w:szCs w:val="24"/>
        </w:rPr>
        <w:t>v</w:t>
      </w:r>
      <w:r w:rsidRPr="00E91264">
        <w:rPr>
          <w:b/>
          <w:sz w:val="24"/>
          <w:szCs w:val="24"/>
        </w:rPr>
        <w:t>íctima sea una persona con discapacidad;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C94270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IV. La v</w:t>
      </w:r>
      <w:r w:rsidR="003D2CCA" w:rsidRPr="00E91264">
        <w:rPr>
          <w:b/>
          <w:sz w:val="24"/>
          <w:szCs w:val="24"/>
        </w:rPr>
        <w:t>íctima sea persona adulta mayor;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C94270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V. La ví</w:t>
      </w:r>
      <w:r w:rsidR="003D2CCA" w:rsidRPr="00E91264">
        <w:rPr>
          <w:b/>
          <w:sz w:val="24"/>
          <w:szCs w:val="24"/>
        </w:rPr>
        <w:t>ctima sea sometida a cualquier forma de violencia sexual;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VI. La condición de persona migrante o afrodescendiente, la pertenencia a un pueblo o comunidad indígena de la Víctima, o cualquier otro equiparable, sea la motivación para cometer el delito;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VII. La condición de periodista o de persona defensora de derechos humanos de la Víctima sea la motivación para cometer el delito;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VIII. La identidad de género o la orientación sexual de la Víctima sea la motivación para cometer el delito; o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>IX. Los autores o participes cometan el delito de tortura, con el propósito de ocultar información o impedir que las autoridades competentes tengan conocimiento sobre los hechos que conduzcan a la investigación de otro delito.</w:t>
      </w: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6" w:name="Artículo_28"/>
      <w:r w:rsidRPr="00E91264">
        <w:rPr>
          <w:rFonts w:ascii="Arial" w:hAnsi="Arial" w:cs="Arial"/>
          <w:b/>
          <w:sz w:val="24"/>
          <w:szCs w:val="24"/>
        </w:rPr>
        <w:t xml:space="preserve">Artículo </w:t>
      </w:r>
      <w:bookmarkEnd w:id="6"/>
      <w:r w:rsidRPr="00E91264">
        <w:rPr>
          <w:rFonts w:ascii="Arial" w:hAnsi="Arial" w:cs="Arial"/>
          <w:b/>
          <w:sz w:val="24"/>
          <w:szCs w:val="24"/>
        </w:rPr>
        <w:t xml:space="preserve">394 </w:t>
      </w:r>
      <w:r w:rsidR="00056FB4" w:rsidRPr="00E91264">
        <w:rPr>
          <w:rFonts w:ascii="Arial" w:hAnsi="Arial" w:cs="Arial"/>
          <w:b/>
          <w:sz w:val="24"/>
          <w:szCs w:val="24"/>
        </w:rPr>
        <w:t>decies. -</w:t>
      </w:r>
      <w:r w:rsidRPr="00E91264">
        <w:rPr>
          <w:rFonts w:ascii="Arial" w:hAnsi="Arial" w:cs="Arial"/>
          <w:b/>
          <w:sz w:val="24"/>
          <w:szCs w:val="24"/>
        </w:rPr>
        <w:t xml:space="preserve"> Las penas previstas para el delito de tortura se podrán reducir hasta en una tercera parte, cuando los autores o partícipes proporcionen a la autoridad competente información relevante o elementos de convicción que permitan esclarecer los hechos o identificar a otros responsables.</w:t>
      </w:r>
    </w:p>
    <w:p w:rsidR="003D2CCA" w:rsidRPr="00E91264" w:rsidRDefault="003D2CCA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7" w:name="Artículo_30"/>
      <w:r w:rsidRPr="00E91264">
        <w:rPr>
          <w:b/>
          <w:sz w:val="24"/>
          <w:szCs w:val="24"/>
        </w:rPr>
        <w:t>Artículo 3</w:t>
      </w:r>
      <w:bookmarkEnd w:id="7"/>
      <w:r w:rsidRPr="00E91264">
        <w:rPr>
          <w:b/>
          <w:sz w:val="24"/>
          <w:szCs w:val="24"/>
        </w:rPr>
        <w:t xml:space="preserve">94 </w:t>
      </w:r>
      <w:r w:rsidR="00056FB4" w:rsidRPr="00E91264">
        <w:rPr>
          <w:rStyle w:val="nfasis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undecies</w:t>
      </w:r>
      <w:r w:rsidR="00056FB4" w:rsidRPr="00E91264">
        <w:rPr>
          <w:b/>
          <w:sz w:val="24"/>
          <w:szCs w:val="24"/>
        </w:rPr>
        <w:t>. -</w:t>
      </w:r>
      <w:r w:rsidRPr="00E91264">
        <w:rPr>
          <w:b/>
          <w:sz w:val="24"/>
          <w:szCs w:val="24"/>
        </w:rPr>
        <w:t xml:space="preserve"> Al Servidor Público que sin tener la calidad de garante y teniendo conocimiento de la comisión de conductas constitutivas de tortura se abstuviere de denunciar inmediatamente las mismas, se le impondrá una pena de tres a seis años de prisión y de doscientos cincuenta a quinientos días multa.</w:t>
      </w:r>
    </w:p>
    <w:p w:rsidR="003D2CCA" w:rsidRPr="00E91264" w:rsidRDefault="003D2CCA" w:rsidP="0075396E">
      <w:pPr>
        <w:pStyle w:val="Texto"/>
        <w:spacing w:after="0" w:line="276" w:lineRule="auto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8" w:name="Artículo_31"/>
      <w:r w:rsidRPr="00E91264">
        <w:rPr>
          <w:b/>
          <w:sz w:val="24"/>
          <w:szCs w:val="24"/>
        </w:rPr>
        <w:t xml:space="preserve">Artículo </w:t>
      </w:r>
      <w:bookmarkEnd w:id="8"/>
      <w:r w:rsidRPr="00E91264">
        <w:rPr>
          <w:b/>
          <w:sz w:val="24"/>
          <w:szCs w:val="24"/>
        </w:rPr>
        <w:t xml:space="preserve">394 </w:t>
      </w:r>
      <w:r w:rsidR="00056FB4" w:rsidRPr="00E91264">
        <w:rPr>
          <w:b/>
          <w:sz w:val="24"/>
          <w:szCs w:val="24"/>
        </w:rPr>
        <w:t>duodecies. -</w:t>
      </w:r>
      <w:r w:rsidRPr="00E91264">
        <w:rPr>
          <w:b/>
          <w:sz w:val="24"/>
          <w:szCs w:val="24"/>
        </w:rPr>
        <w:t xml:space="preserve"> A quien injustificadamente impida el acceso inmediato a los lugares de privación de la libertad, para que se realicen las acciones de inspección señaladas en esta Ley, se le impondrá pena de tres a seis años de prisión y de cien a doscientos cincuenta días multa.</w:t>
      </w:r>
    </w:p>
    <w:p w:rsidR="000B1303" w:rsidRDefault="000B1303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1760EB" w:rsidRPr="00E91264" w:rsidRDefault="001760EB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3D2CCA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9" w:name="Artículo_32"/>
      <w:r w:rsidRPr="00E91264">
        <w:rPr>
          <w:b/>
          <w:sz w:val="24"/>
          <w:szCs w:val="24"/>
        </w:rPr>
        <w:t xml:space="preserve">Artículo </w:t>
      </w:r>
      <w:bookmarkEnd w:id="9"/>
      <w:r w:rsidRPr="00E91264">
        <w:rPr>
          <w:b/>
          <w:sz w:val="24"/>
          <w:szCs w:val="24"/>
        </w:rPr>
        <w:t xml:space="preserve">394 </w:t>
      </w:r>
      <w:r w:rsidR="00056FB4" w:rsidRPr="00E91264">
        <w:rPr>
          <w:b/>
          <w:sz w:val="24"/>
          <w:szCs w:val="24"/>
        </w:rPr>
        <w:t>terdecies. -</w:t>
      </w:r>
      <w:r w:rsidRPr="00E91264">
        <w:rPr>
          <w:b/>
          <w:sz w:val="24"/>
          <w:szCs w:val="24"/>
        </w:rPr>
        <w:t xml:space="preserve"> Adicionalmente a las penas de prisión y días multa, para todos los delitos previstos en el presente Capítulo se impondrá, según corresponda, destitución o inhabilitación para el desempeño de cualquier cargo, empleo o comisión públicos hasta por el mismo lapso de la privación de la libertad impuesta, la cual empezará a correr una vez que se haya cumplido con la pena de privación de la libertad.</w:t>
      </w:r>
    </w:p>
    <w:p w:rsidR="000B1303" w:rsidRDefault="000B1303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1760EB" w:rsidRPr="00E91264" w:rsidRDefault="001760EB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056FB4" w:rsidRPr="00E91264" w:rsidRDefault="003D2CCA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r w:rsidRPr="00E91264">
        <w:rPr>
          <w:b/>
          <w:sz w:val="24"/>
          <w:szCs w:val="24"/>
        </w:rPr>
        <w:t xml:space="preserve">Artículo 394 </w:t>
      </w:r>
      <w:r w:rsidR="00056FB4" w:rsidRPr="00E91264">
        <w:rPr>
          <w:b/>
          <w:sz w:val="24"/>
          <w:szCs w:val="24"/>
        </w:rPr>
        <w:t>quaterdecies. -</w:t>
      </w:r>
      <w:r w:rsidRPr="00E91264">
        <w:rPr>
          <w:b/>
          <w:sz w:val="24"/>
          <w:szCs w:val="24"/>
        </w:rPr>
        <w:t xml:space="preserve"> La investigación se llevará a cabo conforme lo previsto en la Ley General para Prevenir, Investigar y Sancionar la Tortura y otros Tratos Crueles Inhumanos o Degradantes y el Código Nacional de Procedimientos Penales. </w:t>
      </w:r>
    </w:p>
    <w:p w:rsidR="00056FB4" w:rsidRPr="00E91264" w:rsidRDefault="00056FB4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140003" w:rsidRDefault="00140003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56FB4" w:rsidRPr="00E91264" w:rsidRDefault="00056FB4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Capítulo XII</w:t>
      </w:r>
    </w:p>
    <w:p w:rsidR="00056FB4" w:rsidRPr="00E91264" w:rsidRDefault="00056FB4" w:rsidP="0075396E">
      <w:pPr>
        <w:pStyle w:val="Prrafodelista"/>
        <w:tabs>
          <w:tab w:val="left" w:pos="1363"/>
        </w:tabs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Delito de tratos crueles inhumanos y degradantes</w:t>
      </w:r>
    </w:p>
    <w:p w:rsidR="00056FB4" w:rsidRPr="00E91264" w:rsidRDefault="00056FB4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</w:p>
    <w:p w:rsidR="00056FB4" w:rsidRPr="00E91264" w:rsidRDefault="00056FB4" w:rsidP="0075396E">
      <w:pPr>
        <w:pStyle w:val="Texto"/>
        <w:spacing w:after="0" w:line="276" w:lineRule="auto"/>
        <w:ind w:firstLine="0"/>
        <w:rPr>
          <w:b/>
          <w:sz w:val="24"/>
          <w:szCs w:val="24"/>
        </w:rPr>
      </w:pPr>
      <w:bookmarkStart w:id="10" w:name="Artículo_29"/>
      <w:r w:rsidRPr="00E91264">
        <w:rPr>
          <w:b/>
          <w:sz w:val="24"/>
          <w:szCs w:val="24"/>
        </w:rPr>
        <w:t xml:space="preserve">Artículo </w:t>
      </w:r>
      <w:bookmarkEnd w:id="10"/>
      <w:r w:rsidRPr="00E91264">
        <w:rPr>
          <w:b/>
          <w:sz w:val="24"/>
          <w:szCs w:val="24"/>
        </w:rPr>
        <w:t>394 quindecies. Al servidor público que, en el ejercicio de su encargo, como medio intimidatorio, como castigo o por motivos basados en discriminación, veje, maltrate, degrade, insulte o humille a una persona, se le aplicará una sanción de tres meses a tres años de prisión y hasta doscientos días multa.</w:t>
      </w:r>
    </w:p>
    <w:p w:rsidR="003D2CCA" w:rsidRPr="00E91264" w:rsidRDefault="003D2CCA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56FB4" w:rsidRPr="00E91264" w:rsidRDefault="00056FB4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D2CCA" w:rsidRPr="00E91264" w:rsidRDefault="00056FB4" w:rsidP="0075396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TERCERO:   </w:t>
      </w:r>
      <w:r w:rsidRPr="00E91264">
        <w:rPr>
          <w:rFonts w:ascii="Arial" w:hAnsi="Arial" w:cs="Arial"/>
          <w:sz w:val="24"/>
          <w:szCs w:val="24"/>
        </w:rPr>
        <w:t>Se adiciona el artículo 107 bis, se adiciona un segundo párrafo al artículo 58 y se adiciona un tercer párrafo al artículo 111 de la Ley de la Comisión de Derechos Humanos del Estado de Yucatán para quedar como sigue:</w:t>
      </w:r>
    </w:p>
    <w:p w:rsidR="00056FB4" w:rsidRDefault="00056FB4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60EB" w:rsidRPr="00E91264" w:rsidRDefault="001760EB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56FB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E91264">
        <w:rPr>
          <w:rFonts w:ascii="Arial" w:hAnsi="Arial" w:cs="Arial"/>
          <w:b/>
          <w:shd w:val="clear" w:color="auto" w:fill="FFFFFF"/>
        </w:rPr>
        <w:t>Artículo 107 bis.</w:t>
      </w:r>
      <w:r w:rsidRPr="00E91264">
        <w:rPr>
          <w:rFonts w:ascii="Arial" w:hAnsi="Arial" w:cs="Arial"/>
          <w:b/>
        </w:rPr>
        <w:t xml:space="preserve"> </w:t>
      </w:r>
      <w:r w:rsidRPr="00E91264">
        <w:rPr>
          <w:rFonts w:ascii="Arial" w:hAnsi="Arial" w:cs="Arial"/>
          <w:b/>
          <w:shd w:val="clear" w:color="auto" w:fill="FFFFFF"/>
        </w:rPr>
        <w:t>Obligación de permitir las supervisiones</w:t>
      </w:r>
    </w:p>
    <w:p w:rsidR="001760EB" w:rsidRPr="00E91264" w:rsidRDefault="001760EB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Las autoridades y servidores públicos de carácter estatal y municipal deberán brindar el acceso inmediato a visitadores de la Comisión, a los lugares de privación de la libertad para que realicen acciones de inspección y supervisión en cumplimiento de sus obligaciones.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1760EB" w:rsidRPr="00E91264" w:rsidRDefault="001760EB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Artículo 58 Bis. …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…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Asimismo, cuando le sea solicitado, deberá prestar los servicios de peritos oficiales o independientes acreditados en la especialidad médica y psicológica, a fin de documentar los signos físicos o psicológicos que presente la Víctima y el grado en que dichos hallazgos médicos y psicológicos se correlacionen con la comisión de actos de tortura, bajo los estándares previstos en el Protocolo de Estambul y la Ley General para Prevenir, Investigar y Sancionar la Tortura y otros Tratos o Penas Crueles, Inhumanos y Degradantes.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140003" w:rsidRPr="00E91264" w:rsidRDefault="00140003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Artículo 111. …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…</w:t>
      </w: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056FB4" w:rsidRPr="00E91264" w:rsidRDefault="00056FB4" w:rsidP="00753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E91264">
        <w:rPr>
          <w:rFonts w:ascii="Arial" w:hAnsi="Arial" w:cs="Arial"/>
          <w:b/>
        </w:rPr>
        <w:t>…</w:t>
      </w:r>
    </w:p>
    <w:p w:rsidR="00056FB4" w:rsidRPr="00E91264" w:rsidRDefault="00056FB4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56FB4" w:rsidRPr="00E91264" w:rsidRDefault="00056FB4" w:rsidP="0075396E">
      <w:pPr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E91264">
        <w:rPr>
          <w:rFonts w:ascii="Arial" w:hAnsi="Arial" w:cs="Arial"/>
          <w:b/>
          <w:sz w:val="24"/>
          <w:szCs w:val="24"/>
          <w:lang w:eastAsia="es-MX"/>
        </w:rPr>
        <w:t>En el caso de tener conocimiento de conductas constitutivas de tortura y actos crueles inhumanos o degradantes denunciará inmediatamente ante las instancias competes y procurará que se garanticen los derechos de la víctima.</w:t>
      </w:r>
    </w:p>
    <w:p w:rsidR="00056FB4" w:rsidRPr="00E91264" w:rsidRDefault="00056FB4" w:rsidP="0075396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56FB4" w:rsidRPr="00E91264" w:rsidRDefault="00056FB4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CUARTO: </w:t>
      </w:r>
      <w:r w:rsidRPr="00E91264">
        <w:rPr>
          <w:rFonts w:ascii="Arial" w:hAnsi="Arial" w:cs="Arial"/>
          <w:sz w:val="24"/>
          <w:szCs w:val="24"/>
        </w:rPr>
        <w:t xml:space="preserve"> Se reforman las fracciones II y III y se adicionan las fracciones IV y V </w:t>
      </w:r>
      <w:r w:rsidR="00FF6453" w:rsidRPr="00E91264">
        <w:rPr>
          <w:rFonts w:ascii="Arial" w:hAnsi="Arial" w:cs="Arial"/>
          <w:sz w:val="24"/>
          <w:szCs w:val="24"/>
        </w:rPr>
        <w:t xml:space="preserve">del artículo 66 </w:t>
      </w:r>
      <w:r w:rsidRPr="00E91264">
        <w:rPr>
          <w:rFonts w:ascii="Arial" w:hAnsi="Arial" w:cs="Arial"/>
          <w:sz w:val="24"/>
          <w:szCs w:val="24"/>
        </w:rPr>
        <w:t>de la Ley de Responsabilidades Administrativas del Estado de Yucatán,</w:t>
      </w:r>
      <w:r w:rsidRPr="00E91264">
        <w:rPr>
          <w:rFonts w:ascii="Arial" w:hAnsi="Arial" w:cs="Arial"/>
          <w:b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para quedar como sigue:</w:t>
      </w:r>
    </w:p>
    <w:p w:rsidR="00056FB4" w:rsidRPr="00E91264" w:rsidRDefault="00056FB4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56FB4" w:rsidRPr="00E91264" w:rsidRDefault="00056FB4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Artículo 66. …</w:t>
      </w:r>
    </w:p>
    <w:p w:rsidR="00056FB4" w:rsidRPr="00E91264" w:rsidRDefault="00056FB4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56FB4" w:rsidRPr="00E91264" w:rsidRDefault="00056FB4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…</w:t>
      </w:r>
    </w:p>
    <w:p w:rsidR="00056FB4" w:rsidRPr="0075396E" w:rsidRDefault="0075396E" w:rsidP="007539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5396E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6FB4" w:rsidRPr="0075396E">
        <w:rPr>
          <w:rFonts w:ascii="Arial" w:hAnsi="Arial" w:cs="Arial"/>
          <w:b/>
          <w:sz w:val="24"/>
          <w:szCs w:val="24"/>
        </w:rPr>
        <w:t>…</w:t>
      </w:r>
    </w:p>
    <w:p w:rsidR="0075396E" w:rsidRPr="0075396E" w:rsidRDefault="0075396E" w:rsidP="0075396E"/>
    <w:p w:rsidR="0075396E" w:rsidRDefault="000267E8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II. No inicien el procedimiento correspondiente ante la autoridad competente, dentro del plazo de treinta días naturales, a partir de que tengan conocimiento de cualquier conducta que pudiera constituir una Falta administrativa grave, Faltas de particulares o un acto de corrupción;</w:t>
      </w:r>
    </w:p>
    <w:p w:rsidR="0075396E" w:rsidRPr="00E91264" w:rsidRDefault="0075396E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67E8" w:rsidRDefault="000267E8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III. Revelen la identidad de un denunciante anónimo protegido bajo los preceptos establecidos en esta Ley;</w:t>
      </w:r>
    </w:p>
    <w:p w:rsidR="001760EB" w:rsidRPr="00E91264" w:rsidRDefault="001760EB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5396E" w:rsidRDefault="000267E8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IV. Abstenerse de denunciar inmediatamente ante la autoridad competente y teniendo conocimientos, conductas constitutivas de tortura, así como de actos crueles inhumanos y degradantes;</w:t>
      </w:r>
    </w:p>
    <w:p w:rsidR="0075396E" w:rsidRDefault="0075396E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56FB4" w:rsidRPr="00E91264" w:rsidRDefault="000267E8" w:rsidP="0075396E">
      <w:pPr>
        <w:pStyle w:val="Prrafodelista"/>
        <w:tabs>
          <w:tab w:val="left" w:pos="1363"/>
        </w:tabs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V. Injustificadamente impida el acceso inmediato a los lugares de privación de la libertad para que autoridades competentes realicen las acciones de inspección señaladas en esta Ley.</w:t>
      </w:r>
    </w:p>
    <w:p w:rsidR="000267E8" w:rsidRPr="00E91264" w:rsidRDefault="000267E8" w:rsidP="007539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 xml:space="preserve">ARTÍCULO QUINTO:  </w:t>
      </w:r>
      <w:r w:rsidRPr="00E91264">
        <w:rPr>
          <w:rFonts w:ascii="Arial" w:hAnsi="Arial" w:cs="Arial"/>
          <w:sz w:val="24"/>
          <w:szCs w:val="24"/>
        </w:rPr>
        <w:t>Se adiciona la fracción XII del artículo 26 y se reforma el tercer párrafo del artículo 31 de la Ley del Sistema Estatal de Seguridad Pública del Estado de Yucatán,</w:t>
      </w:r>
      <w:r w:rsidRPr="00E91264">
        <w:rPr>
          <w:rFonts w:ascii="Arial" w:hAnsi="Arial" w:cs="Arial"/>
          <w:b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para quedar como sigue: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Artículo 26. 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…</w:t>
      </w:r>
    </w:p>
    <w:p w:rsidR="001760EB" w:rsidRDefault="001760EB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I a la XI. 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XII. Implementar programas y acciones para prevenir y fortalecer el combate de los delitos de tortura y tratos crueles, inhumanos y degradantes, dando cumplimiento al título quinto “de la Prevención de los delitos” de la Ley General para Prevenir, Investigar y Sancionar la Tortura y otros Tratos o Penas Crueles, Inhumanos o Degradantes.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Artículo 31. 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 xml:space="preserve">Adicionalmente, los integrantes de las instituciones policiales tendrán las obligaciones específicas establecidas en el artículo 41 de la ley general </w:t>
      </w:r>
      <w:r w:rsidRPr="00E91264">
        <w:rPr>
          <w:rFonts w:ascii="Arial" w:hAnsi="Arial" w:cs="Arial"/>
          <w:b/>
          <w:sz w:val="24"/>
          <w:szCs w:val="24"/>
        </w:rPr>
        <w:t>y la Ley General para Prevenir, Investigar y Sancionar la Tortura y otros Tratos o Penas Crueles, Inhumanos o Degradantes.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ARTÍCULO SEXTO:</w:t>
      </w:r>
      <w:r w:rsidRPr="00E91264">
        <w:rPr>
          <w:rFonts w:ascii="Arial" w:hAnsi="Arial" w:cs="Arial"/>
          <w:sz w:val="24"/>
          <w:szCs w:val="24"/>
        </w:rPr>
        <w:t xml:space="preserve"> Se adiciona el artículo 11 quáter de la Ley de la Fiscalía General del Estado de Yucatán,</w:t>
      </w:r>
      <w:r w:rsidRPr="00E91264">
        <w:rPr>
          <w:rFonts w:ascii="Arial" w:hAnsi="Arial" w:cs="Arial"/>
          <w:b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para quedar como sigue: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tabs>
          <w:tab w:val="right" w:pos="8498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264">
        <w:rPr>
          <w:rFonts w:ascii="Arial" w:hAnsi="Arial" w:cs="Arial"/>
          <w:b/>
          <w:color w:val="000000" w:themeColor="text1"/>
          <w:sz w:val="24"/>
          <w:szCs w:val="24"/>
        </w:rPr>
        <w:t>Artículo 11 Quáter. La Vicefiscalía Especializada en Delitos de Tortura y Actos crueles inhumanos y degradantes es el órgano de la Fiscalía General del Estado con autonomía técnica y operativa para el conocimiento, investigación y persecución de delitos de tortura y actos crueles inhumanos y degradantes.</w:t>
      </w:r>
    </w:p>
    <w:p w:rsidR="001760EB" w:rsidRDefault="001760EB" w:rsidP="0075396E">
      <w:pPr>
        <w:tabs>
          <w:tab w:val="right" w:pos="8498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67E8" w:rsidRDefault="000267E8" w:rsidP="0075396E">
      <w:pPr>
        <w:tabs>
          <w:tab w:val="right" w:pos="8498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264">
        <w:rPr>
          <w:rFonts w:ascii="Arial" w:hAnsi="Arial" w:cs="Arial"/>
          <w:b/>
          <w:color w:val="000000" w:themeColor="text1"/>
          <w:sz w:val="24"/>
          <w:szCs w:val="24"/>
        </w:rPr>
        <w:t>La Vicefiscalía contará con el personal sustantivo, directivo, administrativo y auxiliar capacitados para el debido cumplimiento de sus funciones, y se mantendrá en constante capacitación en materia de planeación, desarrollo y técnicas de investigación criminal, uso adecuado, legal, proporcional, razonable y gradual de la fuerza, así como en derechos humanos.</w:t>
      </w:r>
    </w:p>
    <w:p w:rsidR="0075396E" w:rsidRPr="00E91264" w:rsidRDefault="0075396E" w:rsidP="0075396E">
      <w:pPr>
        <w:tabs>
          <w:tab w:val="right" w:pos="8498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67E8" w:rsidRPr="00E91264" w:rsidRDefault="000267E8" w:rsidP="0075396E">
      <w:pPr>
        <w:tabs>
          <w:tab w:val="right" w:pos="8498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264">
        <w:rPr>
          <w:rFonts w:ascii="Arial" w:hAnsi="Arial" w:cs="Arial"/>
          <w:b/>
          <w:color w:val="000000" w:themeColor="text1"/>
          <w:sz w:val="24"/>
          <w:szCs w:val="24"/>
        </w:rPr>
        <w:t>Las atribuciones y funcionamiento de la Vicefiscalía y de las unidades administrativas se regirá por lo prescrito en la Ley General para Prevenir, Investigar y Sancionar la Tortura y Otros Tratos o Penas Crueles, Inhumanos o Degradantes.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ARTÍCULO SÉPTIMO:</w:t>
      </w:r>
      <w:r w:rsidRPr="00E91264">
        <w:rPr>
          <w:rFonts w:ascii="Arial" w:hAnsi="Arial" w:cs="Arial"/>
          <w:sz w:val="24"/>
          <w:szCs w:val="24"/>
        </w:rPr>
        <w:t xml:space="preserve"> Se reforma la fracción VII, se recorre la actual fracción VIII para ser la fracción IX y se adiciona una nueva fracción VIII</w:t>
      </w:r>
      <w:r w:rsidR="00CE208B">
        <w:rPr>
          <w:rFonts w:ascii="Arial" w:hAnsi="Arial" w:cs="Arial"/>
          <w:sz w:val="24"/>
          <w:szCs w:val="24"/>
        </w:rPr>
        <w:t xml:space="preserve"> del artículo 7-B de la Ley de Salud del Estado de Yucatán</w:t>
      </w:r>
      <w:r w:rsidRPr="00E91264">
        <w:rPr>
          <w:rFonts w:ascii="Arial" w:hAnsi="Arial" w:cs="Arial"/>
          <w:b/>
          <w:sz w:val="24"/>
          <w:szCs w:val="24"/>
        </w:rPr>
        <w:t xml:space="preserve"> </w:t>
      </w:r>
      <w:r w:rsidRPr="00E91264">
        <w:rPr>
          <w:rFonts w:ascii="Arial" w:hAnsi="Arial" w:cs="Arial"/>
          <w:sz w:val="24"/>
          <w:szCs w:val="24"/>
        </w:rPr>
        <w:t>para quedar como sigue:</w:t>
      </w:r>
    </w:p>
    <w:p w:rsidR="000267E8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760EB" w:rsidRDefault="001760EB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760EB" w:rsidRDefault="001760EB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760EB" w:rsidRPr="00E91264" w:rsidRDefault="001760EB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91264">
        <w:rPr>
          <w:rFonts w:ascii="Arial" w:hAnsi="Arial" w:cs="Arial"/>
          <w:b/>
          <w:bCs/>
          <w:sz w:val="24"/>
          <w:szCs w:val="24"/>
        </w:rPr>
        <w:t>Artículo 7-B.- 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91264">
        <w:rPr>
          <w:rFonts w:ascii="Arial" w:hAnsi="Arial" w:cs="Arial"/>
          <w:b/>
          <w:bCs/>
          <w:sz w:val="24"/>
          <w:szCs w:val="24"/>
        </w:rPr>
        <w:t>I a la VI. …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bCs/>
          <w:sz w:val="24"/>
          <w:szCs w:val="24"/>
        </w:rPr>
        <w:t>VII.-</w:t>
      </w:r>
      <w:r w:rsidRPr="00E91264">
        <w:rPr>
          <w:rFonts w:ascii="Arial" w:hAnsi="Arial" w:cs="Arial"/>
          <w:sz w:val="24"/>
          <w:szCs w:val="24"/>
        </w:rPr>
        <w:t xml:space="preserve"> Coadyuvar a la modificación de los patrones culturales que determinan los hábitos, costumbres y actitudes, relacionados con la salud y el uso de los servicios que se proporcionen para su protección;</w:t>
      </w:r>
    </w:p>
    <w:p w:rsidR="000267E8" w:rsidRPr="00E91264" w:rsidRDefault="000267E8" w:rsidP="0075396E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67E8" w:rsidRPr="00E91264" w:rsidRDefault="000267E8" w:rsidP="0075396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1264">
        <w:rPr>
          <w:rFonts w:ascii="Arial" w:hAnsi="Arial" w:cs="Arial"/>
          <w:b/>
          <w:bCs/>
          <w:sz w:val="24"/>
          <w:szCs w:val="24"/>
        </w:rPr>
        <w:t>VIII.- Implementar un programa encaminado a la prevención de la tortura, tratos inhumanos, crueles y degradantes; y en caso de presumir que una persona ha sido víctima de la tortura lo hará del conocimiento de las autoridades competentes;</w:t>
      </w:r>
    </w:p>
    <w:p w:rsidR="000267E8" w:rsidRPr="00E91264" w:rsidRDefault="000267E8" w:rsidP="0075396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12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56FB4" w:rsidRPr="0075396E" w:rsidRDefault="000267E8" w:rsidP="007539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IX. Contribuir en la consecución de los fines previstos en la Ley de Prevención.</w:t>
      </w:r>
    </w:p>
    <w:p w:rsidR="000B1303" w:rsidRDefault="000B1303" w:rsidP="00E91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396E" w:rsidRPr="00E91264" w:rsidRDefault="0075396E" w:rsidP="00E91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89D" w:rsidRDefault="00CD789D" w:rsidP="0075396E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ARTICULOS TRANSITORIOS</w:t>
      </w:r>
      <w:r w:rsidR="00FF6453" w:rsidRPr="00E91264">
        <w:rPr>
          <w:rFonts w:ascii="Arial" w:hAnsi="Arial" w:cs="Arial"/>
          <w:b/>
          <w:sz w:val="24"/>
          <w:szCs w:val="24"/>
        </w:rPr>
        <w:t>:</w:t>
      </w:r>
    </w:p>
    <w:p w:rsidR="001760EB" w:rsidRPr="00E91264" w:rsidRDefault="001760EB" w:rsidP="0075396E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75396E" w:rsidRDefault="0075396E" w:rsidP="00E91264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8D7039" w:rsidRPr="00E91264" w:rsidRDefault="008D7039" w:rsidP="00E91264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0B1303" w:rsidRDefault="005A3004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>.</w:t>
      </w:r>
      <w:r w:rsidRPr="00E91264">
        <w:rPr>
          <w:rFonts w:ascii="Arial" w:hAnsi="Arial" w:cs="Arial"/>
          <w:sz w:val="24"/>
          <w:szCs w:val="24"/>
        </w:rPr>
        <w:t xml:space="preserve"> -</w:t>
      </w:r>
      <w:r w:rsidR="00CD789D" w:rsidRPr="00E91264">
        <w:rPr>
          <w:rFonts w:ascii="Arial" w:hAnsi="Arial" w:cs="Arial"/>
          <w:sz w:val="24"/>
          <w:szCs w:val="24"/>
        </w:rPr>
        <w:t xml:space="preserve"> El presente decreto entrará en vigor al día siguiente de su publicación en el Diario Oficial del Estado.</w:t>
      </w:r>
    </w:p>
    <w:p w:rsidR="001760EB" w:rsidRPr="00E91264" w:rsidRDefault="001760EB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303" w:rsidRPr="00E91264" w:rsidRDefault="000B1303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303" w:rsidRDefault="005A3004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SEGUNDO</w:t>
      </w:r>
      <w:r w:rsidRPr="00E91264">
        <w:rPr>
          <w:rFonts w:ascii="Arial" w:hAnsi="Arial" w:cs="Arial"/>
          <w:sz w:val="24"/>
          <w:szCs w:val="24"/>
        </w:rPr>
        <w:t>. -</w:t>
      </w:r>
      <w:r w:rsidR="00CD789D" w:rsidRPr="00E91264">
        <w:rPr>
          <w:rFonts w:ascii="Arial" w:hAnsi="Arial" w:cs="Arial"/>
          <w:sz w:val="24"/>
          <w:szCs w:val="24"/>
        </w:rPr>
        <w:t xml:space="preserve"> </w:t>
      </w:r>
      <w:r w:rsidR="000267E8" w:rsidRPr="00E91264">
        <w:rPr>
          <w:rFonts w:ascii="Arial" w:hAnsi="Arial" w:cs="Arial"/>
          <w:sz w:val="24"/>
          <w:szCs w:val="24"/>
        </w:rPr>
        <w:t>La Secretaría de Salud, el Centro de Prevención del Delito, la Comisión de Derechos Humanos del Estado de Yucatán, la Secretaría de Seguridad Pública, la Fiscalía General del Estado y las corporaciones policiacas municipales a través del Presidente Municipal, deberán informar a este H. Congreso del Estado en forma semestral, los avances en el cumplimiento de este Decreto.</w:t>
      </w:r>
    </w:p>
    <w:p w:rsidR="001760EB" w:rsidRPr="00E91264" w:rsidRDefault="001760EB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303" w:rsidRPr="00E91264" w:rsidRDefault="000B1303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F6453" w:rsidRDefault="005A3004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TERCERO</w:t>
      </w:r>
      <w:r w:rsidRPr="00E91264">
        <w:rPr>
          <w:rFonts w:ascii="Arial" w:hAnsi="Arial" w:cs="Arial"/>
          <w:sz w:val="24"/>
          <w:szCs w:val="24"/>
        </w:rPr>
        <w:t>. -</w:t>
      </w:r>
      <w:r w:rsidR="00FF6453" w:rsidRPr="00E91264">
        <w:rPr>
          <w:rFonts w:ascii="Arial" w:hAnsi="Arial" w:cs="Arial"/>
          <w:sz w:val="24"/>
          <w:szCs w:val="24"/>
        </w:rPr>
        <w:t xml:space="preserve"> Se instruye a la Comisión Permanente de Seguridad y Justicia del H. Congreso del Estado de Yucatán para el seguimiento </w:t>
      </w:r>
      <w:r w:rsidR="00C94270" w:rsidRPr="00E91264">
        <w:rPr>
          <w:rFonts w:ascii="Arial" w:hAnsi="Arial" w:cs="Arial"/>
          <w:sz w:val="24"/>
          <w:szCs w:val="24"/>
        </w:rPr>
        <w:t>y evaluación de la implementación de lo dispuesto en el presente decreto.</w:t>
      </w:r>
    </w:p>
    <w:p w:rsidR="001760EB" w:rsidRPr="00E91264" w:rsidRDefault="001760EB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94270" w:rsidRPr="00E91264" w:rsidRDefault="00C94270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303" w:rsidRDefault="005A3004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>.</w:t>
      </w:r>
      <w:r w:rsidRPr="00E91264">
        <w:rPr>
          <w:rFonts w:ascii="Arial" w:hAnsi="Arial" w:cs="Arial"/>
          <w:sz w:val="24"/>
          <w:szCs w:val="24"/>
        </w:rPr>
        <w:t xml:space="preserve"> -</w:t>
      </w:r>
      <w:r w:rsidR="00FF6453" w:rsidRPr="00E91264">
        <w:rPr>
          <w:rFonts w:ascii="Arial" w:hAnsi="Arial" w:cs="Arial"/>
          <w:sz w:val="24"/>
          <w:szCs w:val="24"/>
        </w:rPr>
        <w:t xml:space="preserve"> </w:t>
      </w:r>
      <w:r w:rsidR="000267E8" w:rsidRPr="00E91264">
        <w:rPr>
          <w:rFonts w:ascii="Arial" w:hAnsi="Arial" w:cs="Arial"/>
          <w:sz w:val="24"/>
          <w:szCs w:val="24"/>
        </w:rPr>
        <w:t xml:space="preserve"> En el Presupuesto de Egresos del ejercicio fiscal 2022, deberán preverse las partidas presupuestarias para el cumplimiento del presente Decreto</w:t>
      </w:r>
      <w:r w:rsidR="001760EB">
        <w:rPr>
          <w:rFonts w:ascii="Arial" w:hAnsi="Arial" w:cs="Arial"/>
          <w:sz w:val="24"/>
          <w:szCs w:val="24"/>
        </w:rPr>
        <w:t>.</w:t>
      </w:r>
    </w:p>
    <w:p w:rsidR="001760EB" w:rsidRPr="00E91264" w:rsidRDefault="001760EB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303" w:rsidRPr="00E91264" w:rsidRDefault="000B1303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D789D" w:rsidRPr="00E91264" w:rsidRDefault="005A3004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QUINTO. -</w:t>
      </w:r>
      <w:r w:rsidR="00FF6453" w:rsidRPr="00E91264">
        <w:rPr>
          <w:rFonts w:ascii="Arial" w:hAnsi="Arial" w:cs="Arial"/>
          <w:sz w:val="24"/>
          <w:szCs w:val="24"/>
        </w:rPr>
        <w:t xml:space="preserve"> </w:t>
      </w:r>
      <w:r w:rsidR="00CD789D" w:rsidRPr="00E91264">
        <w:rPr>
          <w:rFonts w:ascii="Arial" w:hAnsi="Arial" w:cs="Arial"/>
          <w:sz w:val="24"/>
          <w:szCs w:val="24"/>
        </w:rPr>
        <w:t>Se derogan las disposiciones de igual o menor jerarquía en lo que se opongan a lo establecido en este decreto.</w:t>
      </w:r>
    </w:p>
    <w:p w:rsidR="00B66EF2" w:rsidRDefault="00B66EF2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760EB" w:rsidRPr="00E91264" w:rsidRDefault="001760EB" w:rsidP="0075396E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D789D" w:rsidRPr="00E91264" w:rsidRDefault="00FF6453" w:rsidP="0075396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264">
        <w:rPr>
          <w:rFonts w:ascii="Arial" w:hAnsi="Arial" w:cs="Arial"/>
          <w:sz w:val="24"/>
          <w:szCs w:val="24"/>
        </w:rPr>
        <w:t>Protestamos</w:t>
      </w:r>
      <w:r w:rsidR="00CD789D" w:rsidRPr="00E91264">
        <w:rPr>
          <w:rFonts w:ascii="Arial" w:hAnsi="Arial" w:cs="Arial"/>
          <w:sz w:val="24"/>
          <w:szCs w:val="24"/>
        </w:rPr>
        <w:t xml:space="preserve"> lo necesario en la ciudad de Mérida, Yucatán a los</w:t>
      </w:r>
      <w:r w:rsidR="000923EA">
        <w:rPr>
          <w:rFonts w:ascii="Arial" w:hAnsi="Arial" w:cs="Arial"/>
          <w:sz w:val="24"/>
          <w:szCs w:val="24"/>
        </w:rPr>
        <w:t xml:space="preserve"> </w:t>
      </w:r>
      <w:r w:rsidR="0075396E">
        <w:rPr>
          <w:rFonts w:ascii="Arial" w:hAnsi="Arial" w:cs="Arial"/>
          <w:sz w:val="24"/>
          <w:szCs w:val="24"/>
        </w:rPr>
        <w:t xml:space="preserve">veintinueve </w:t>
      </w:r>
      <w:r w:rsidR="0075396E" w:rsidRPr="00E91264">
        <w:rPr>
          <w:rFonts w:ascii="Arial" w:hAnsi="Arial" w:cs="Arial"/>
          <w:sz w:val="24"/>
          <w:szCs w:val="24"/>
        </w:rPr>
        <w:t>días</w:t>
      </w:r>
      <w:r w:rsidR="00CD789D" w:rsidRPr="00E91264">
        <w:rPr>
          <w:rFonts w:ascii="Arial" w:hAnsi="Arial" w:cs="Arial"/>
          <w:sz w:val="24"/>
          <w:szCs w:val="24"/>
        </w:rPr>
        <w:t xml:space="preserve"> del mes de </w:t>
      </w:r>
      <w:r w:rsidR="000923EA">
        <w:rPr>
          <w:rFonts w:ascii="Arial" w:hAnsi="Arial" w:cs="Arial"/>
          <w:sz w:val="24"/>
          <w:szCs w:val="24"/>
        </w:rPr>
        <w:t xml:space="preserve">septiembre </w:t>
      </w:r>
      <w:r w:rsidR="00CD789D" w:rsidRPr="00E91264">
        <w:rPr>
          <w:rFonts w:ascii="Arial" w:hAnsi="Arial" w:cs="Arial"/>
          <w:sz w:val="24"/>
          <w:szCs w:val="24"/>
        </w:rPr>
        <w:t>del año 2021.</w:t>
      </w:r>
    </w:p>
    <w:p w:rsidR="00FF6453" w:rsidRPr="00E91264" w:rsidRDefault="00FF6453" w:rsidP="00E912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6453" w:rsidRPr="00E91264" w:rsidRDefault="00FF6453" w:rsidP="00E912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D789D" w:rsidRPr="00E91264" w:rsidRDefault="00CD789D" w:rsidP="000923EA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ATENTAMENTE</w:t>
      </w:r>
    </w:p>
    <w:p w:rsidR="00CD789D" w:rsidRPr="00E91264" w:rsidRDefault="00CD789D" w:rsidP="00E91264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F0182B" w:rsidRDefault="00F0182B" w:rsidP="007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DIPUTA</w:t>
      </w:r>
      <w:r w:rsidR="0075396E">
        <w:rPr>
          <w:rFonts w:ascii="Arial" w:hAnsi="Arial" w:cs="Arial"/>
          <w:b/>
          <w:sz w:val="24"/>
          <w:szCs w:val="24"/>
        </w:rPr>
        <w:t>DOS INTEGRANTES DE LA FRACCIÓN LEGISLATIVA</w:t>
      </w:r>
      <w:r w:rsidRPr="00E91264">
        <w:rPr>
          <w:rFonts w:ascii="Arial" w:hAnsi="Arial" w:cs="Arial"/>
          <w:b/>
          <w:sz w:val="24"/>
          <w:szCs w:val="24"/>
        </w:rPr>
        <w:t xml:space="preserve"> DEL PARTIDO REVOLUCIONARIO INSTITUCIONAL DE LA LXIII LEGISLATURA.</w:t>
      </w:r>
    </w:p>
    <w:p w:rsidR="000923EA" w:rsidRPr="00E91264" w:rsidRDefault="000923EA" w:rsidP="00E912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82B" w:rsidRPr="00E91264" w:rsidRDefault="00F0182B" w:rsidP="00E91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82B" w:rsidRPr="00E91264" w:rsidRDefault="00F0182B" w:rsidP="00E91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82B" w:rsidRPr="00E91264" w:rsidRDefault="00F0182B" w:rsidP="00092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264">
        <w:rPr>
          <w:rFonts w:ascii="Arial" w:hAnsi="Arial" w:cs="Arial"/>
          <w:b/>
          <w:sz w:val="24"/>
          <w:szCs w:val="24"/>
        </w:rPr>
        <w:t>DIP. GASPAR ARMANDO QUINTAL PARRA</w:t>
      </w:r>
    </w:p>
    <w:p w:rsidR="00F0182B" w:rsidRPr="00E91264" w:rsidRDefault="00F0182B" w:rsidP="00E91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4820"/>
        <w:gridCol w:w="4411"/>
      </w:tblGrid>
      <w:tr w:rsidR="00F0182B" w:rsidRPr="00E91264" w:rsidTr="001D54C5">
        <w:tc>
          <w:tcPr>
            <w:tcW w:w="4820" w:type="dxa"/>
            <w:shd w:val="clear" w:color="auto" w:fill="auto"/>
          </w:tcPr>
          <w:p w:rsidR="00F0182B" w:rsidRPr="00E91264" w:rsidRDefault="00F0182B" w:rsidP="00E9126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182B" w:rsidRPr="00E91264" w:rsidRDefault="00F0182B" w:rsidP="00E9126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1264">
              <w:rPr>
                <w:rFonts w:ascii="Arial" w:hAnsi="Arial" w:cs="Arial"/>
                <w:b/>
                <w:sz w:val="24"/>
                <w:szCs w:val="24"/>
              </w:rPr>
              <w:t>DIP. KARLA REYNA FRANCO BLANCO.</w:t>
            </w:r>
          </w:p>
        </w:tc>
        <w:tc>
          <w:tcPr>
            <w:tcW w:w="4411" w:type="dxa"/>
            <w:shd w:val="clear" w:color="auto" w:fill="auto"/>
          </w:tcPr>
          <w:p w:rsidR="00F0182B" w:rsidRPr="00E91264" w:rsidRDefault="00F0182B" w:rsidP="00E9126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182B" w:rsidRPr="00E91264" w:rsidRDefault="00F0182B" w:rsidP="00E9126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126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DIP. </w:t>
            </w:r>
            <w:r w:rsidRPr="00E91264">
              <w:rPr>
                <w:rFonts w:ascii="Arial" w:hAnsi="Arial" w:cs="Arial"/>
                <w:b/>
                <w:sz w:val="24"/>
                <w:szCs w:val="24"/>
              </w:rPr>
              <w:t>FABIOLA LOEZA NOVELO.</w:t>
            </w:r>
          </w:p>
          <w:p w:rsidR="00F0182B" w:rsidRPr="00E91264" w:rsidRDefault="00F0182B" w:rsidP="00E9126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bookmarkEnd w:id="2"/>
    </w:tbl>
    <w:p w:rsidR="005B3FD0" w:rsidRPr="00E91264" w:rsidRDefault="005B3FD0" w:rsidP="00092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3FD0" w:rsidRPr="00E912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2D" w:rsidRDefault="00E9092D" w:rsidP="00951DAC">
      <w:pPr>
        <w:spacing w:after="0" w:line="240" w:lineRule="auto"/>
      </w:pPr>
      <w:r>
        <w:separator/>
      </w:r>
    </w:p>
  </w:endnote>
  <w:endnote w:type="continuationSeparator" w:id="0">
    <w:p w:rsidR="00E9092D" w:rsidRDefault="00E9092D" w:rsidP="009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53071"/>
      <w:docPartObj>
        <w:docPartGallery w:val="Page Numbers (Bottom of Page)"/>
        <w:docPartUnique/>
      </w:docPartObj>
    </w:sdtPr>
    <w:sdtEndPr/>
    <w:sdtContent>
      <w:p w:rsidR="001D54C5" w:rsidRDefault="001D54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0D" w:rsidRPr="0081380D">
          <w:rPr>
            <w:noProof/>
            <w:lang w:val="es-ES"/>
          </w:rPr>
          <w:t>15</w:t>
        </w:r>
        <w:r>
          <w:fldChar w:fldCharType="end"/>
        </w:r>
      </w:p>
    </w:sdtContent>
  </w:sdt>
  <w:p w:rsidR="001D54C5" w:rsidRDefault="001D54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2D" w:rsidRDefault="00E9092D" w:rsidP="00951DAC">
      <w:pPr>
        <w:spacing w:after="0" w:line="240" w:lineRule="auto"/>
      </w:pPr>
      <w:r>
        <w:separator/>
      </w:r>
    </w:p>
  </w:footnote>
  <w:footnote w:type="continuationSeparator" w:id="0">
    <w:p w:rsidR="00E9092D" w:rsidRDefault="00E9092D" w:rsidP="00951DAC">
      <w:pPr>
        <w:spacing w:after="0" w:line="240" w:lineRule="auto"/>
      </w:pPr>
      <w:r>
        <w:continuationSeparator/>
      </w:r>
    </w:p>
  </w:footnote>
  <w:footnote w:id="1">
    <w:p w:rsidR="0067288E" w:rsidRPr="005F67CA" w:rsidRDefault="0067288E" w:rsidP="00313536">
      <w:pPr>
        <w:pStyle w:val="Textonotapie"/>
        <w:jc w:val="both"/>
        <w:rPr>
          <w:rFonts w:ascii="Arial" w:hAnsi="Arial" w:cs="Arial"/>
          <w:sz w:val="18"/>
          <w:lang w:val="es-ES"/>
        </w:rPr>
      </w:pPr>
      <w:r w:rsidRPr="001F5D7A">
        <w:rPr>
          <w:rStyle w:val="Refdenotaalpie"/>
          <w:rFonts w:ascii="Arial" w:hAnsi="Arial" w:cs="Arial"/>
        </w:rPr>
        <w:footnoteRef/>
      </w:r>
      <w:r w:rsidRPr="001F5D7A">
        <w:rPr>
          <w:rFonts w:ascii="Arial" w:hAnsi="Arial" w:cs="Arial"/>
        </w:rPr>
        <w:t xml:space="preserve"> </w:t>
      </w:r>
      <w:r w:rsidRPr="005F67CA">
        <w:rPr>
          <w:rFonts w:ascii="Arial" w:hAnsi="Arial" w:cs="Arial"/>
          <w:sz w:val="18"/>
        </w:rPr>
        <w:t xml:space="preserve">Artículos 5 de la Declaración Universal de los Derechos Humanos y 7 del Pacto Internacional de Derechos Civiles y Políticos. </w:t>
      </w:r>
    </w:p>
  </w:footnote>
  <w:footnote w:id="2">
    <w:p w:rsidR="00263DC8" w:rsidRPr="005F67CA" w:rsidRDefault="00263DC8" w:rsidP="00313536">
      <w:pPr>
        <w:pStyle w:val="Textonotapie"/>
        <w:jc w:val="both"/>
        <w:rPr>
          <w:rFonts w:ascii="Arial" w:hAnsi="Arial" w:cs="Arial"/>
          <w:sz w:val="18"/>
          <w:lang w:val="es-ES"/>
        </w:rPr>
      </w:pPr>
      <w:r w:rsidRPr="005F67CA">
        <w:rPr>
          <w:rStyle w:val="Refdenotaalpie"/>
          <w:rFonts w:ascii="Arial" w:hAnsi="Arial" w:cs="Arial"/>
          <w:sz w:val="18"/>
        </w:rPr>
        <w:footnoteRef/>
      </w:r>
      <w:r w:rsidRPr="005F67CA">
        <w:rPr>
          <w:rFonts w:ascii="Arial" w:hAnsi="Arial" w:cs="Arial"/>
          <w:sz w:val="18"/>
        </w:rPr>
        <w:t xml:space="preserve"> </w:t>
      </w:r>
      <w:r w:rsidRPr="005F67CA">
        <w:rPr>
          <w:rFonts w:ascii="Arial" w:hAnsi="Arial" w:cs="Arial"/>
          <w:sz w:val="18"/>
          <w:lang w:val="es-ES"/>
        </w:rPr>
        <w:t>Artículo 8 de la Ley de Víctimas del Estado de Yucatán</w:t>
      </w:r>
    </w:p>
  </w:footnote>
  <w:footnote w:id="3">
    <w:p w:rsidR="008A06EB" w:rsidRPr="001F5D7A" w:rsidRDefault="008A06EB" w:rsidP="00313536">
      <w:pPr>
        <w:pStyle w:val="Textonotapie"/>
        <w:jc w:val="both"/>
        <w:rPr>
          <w:rFonts w:ascii="Arial" w:hAnsi="Arial" w:cs="Arial"/>
          <w:lang w:val="es-ES"/>
        </w:rPr>
      </w:pPr>
      <w:r w:rsidRPr="005F67CA">
        <w:rPr>
          <w:rStyle w:val="Refdenotaalpie"/>
          <w:rFonts w:ascii="Arial" w:hAnsi="Arial" w:cs="Arial"/>
          <w:sz w:val="18"/>
        </w:rPr>
        <w:footnoteRef/>
      </w:r>
      <w:r w:rsidRPr="005F67CA">
        <w:rPr>
          <w:rFonts w:ascii="Arial" w:hAnsi="Arial" w:cs="Arial"/>
          <w:sz w:val="18"/>
        </w:rPr>
        <w:t xml:space="preserve"> </w:t>
      </w:r>
      <w:r w:rsidRPr="005F67CA">
        <w:rPr>
          <w:rFonts w:ascii="Arial" w:hAnsi="Arial" w:cs="Arial"/>
          <w:iCs/>
          <w:sz w:val="18"/>
        </w:rPr>
        <w:t>Artículo 2 de la Convención Americana de Derechos Humanos.</w:t>
      </w:r>
    </w:p>
  </w:footnote>
  <w:footnote w:id="4">
    <w:p w:rsidR="00C63DA2" w:rsidRPr="001F5D7A" w:rsidRDefault="00C63DA2" w:rsidP="00313536">
      <w:pPr>
        <w:pStyle w:val="Textonotapie"/>
        <w:jc w:val="both"/>
        <w:rPr>
          <w:rFonts w:ascii="Arial" w:hAnsi="Arial" w:cs="Arial"/>
          <w:lang w:val="es-ES"/>
        </w:rPr>
      </w:pPr>
      <w:r w:rsidRPr="001F5D7A">
        <w:rPr>
          <w:rStyle w:val="Refdenotaalpie"/>
          <w:rFonts w:ascii="Arial" w:hAnsi="Arial" w:cs="Arial"/>
        </w:rPr>
        <w:footnoteRef/>
      </w:r>
      <w:r w:rsidRPr="001F5D7A">
        <w:rPr>
          <w:rFonts w:ascii="Arial" w:hAnsi="Arial" w:cs="Arial"/>
        </w:rPr>
        <w:t xml:space="preserve"> Publicada en el </w:t>
      </w:r>
      <w:r w:rsidRPr="001F5D7A">
        <w:rPr>
          <w:rFonts w:ascii="Arial" w:eastAsia="Calibri" w:hAnsi="Arial" w:cs="Arial"/>
          <w:bCs/>
        </w:rPr>
        <w:t>Diario Oficial de la Federación el 26 de junio de 2017.</w:t>
      </w:r>
    </w:p>
  </w:footnote>
  <w:footnote w:id="5">
    <w:p w:rsidR="00313536" w:rsidRPr="001F5D7A" w:rsidRDefault="00313536" w:rsidP="00313536">
      <w:pPr>
        <w:pStyle w:val="Textonotapie"/>
        <w:jc w:val="both"/>
        <w:rPr>
          <w:rFonts w:ascii="Arial" w:hAnsi="Arial" w:cs="Arial"/>
          <w:lang w:val="es-ES"/>
        </w:rPr>
      </w:pPr>
      <w:r w:rsidRPr="001F5D7A">
        <w:rPr>
          <w:rStyle w:val="Refdenotaalpie"/>
          <w:rFonts w:ascii="Arial" w:hAnsi="Arial" w:cs="Arial"/>
        </w:rPr>
        <w:footnoteRef/>
      </w:r>
      <w:r w:rsidRPr="001F5D7A">
        <w:rPr>
          <w:rFonts w:ascii="Arial" w:hAnsi="Arial" w:cs="Arial"/>
        </w:rPr>
        <w:t xml:space="preserve"> INFORME SITUACIONAL DE LOS DERECHOS HUMANOS 2021: UNA RADIOGRAFÍA ESTATAL, CNDH, M</w:t>
      </w:r>
      <w:r w:rsidR="00C26D08" w:rsidRPr="001F5D7A">
        <w:rPr>
          <w:rFonts w:ascii="Arial" w:hAnsi="Arial" w:cs="Arial"/>
        </w:rPr>
        <w:t>éxico, 2021, p. 141.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C5" w:rsidRDefault="001D54C5">
    <w:pPr>
      <w:pStyle w:val="Encabezado"/>
    </w:pPr>
    <w:r>
      <w:tab/>
    </w:r>
    <w:r>
      <w:tab/>
    </w:r>
    <w:r>
      <w:rPr>
        <w:noProof/>
        <w:lang w:eastAsia="es-MX"/>
      </w:rPr>
      <w:drawing>
        <wp:inline distT="0" distB="0" distL="0" distR="0" wp14:anchorId="484833FD" wp14:editId="14FF5B89">
          <wp:extent cx="926276" cy="926276"/>
          <wp:effectExtent l="0" t="0" r="7620" b="7620"/>
          <wp:docPr id="46412" name="Picture 4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12" name="Picture 464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941" cy="93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D8E"/>
    <w:multiLevelType w:val="hybridMultilevel"/>
    <w:tmpl w:val="9378D634"/>
    <w:lvl w:ilvl="0" w:tplc="CFE2C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A666C"/>
    <w:multiLevelType w:val="hybridMultilevel"/>
    <w:tmpl w:val="FB128C4A"/>
    <w:lvl w:ilvl="0" w:tplc="1CBCDA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703"/>
    <w:multiLevelType w:val="hybridMultilevel"/>
    <w:tmpl w:val="EC5ACBA8"/>
    <w:lvl w:ilvl="0" w:tplc="1CB82C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678C"/>
    <w:multiLevelType w:val="hybridMultilevel"/>
    <w:tmpl w:val="D8140C52"/>
    <w:lvl w:ilvl="0" w:tplc="08388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4371"/>
    <w:multiLevelType w:val="hybridMultilevel"/>
    <w:tmpl w:val="F4A4C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04BEB"/>
    <w:multiLevelType w:val="hybridMultilevel"/>
    <w:tmpl w:val="016CE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90"/>
    <w:rsid w:val="00001010"/>
    <w:rsid w:val="000033B8"/>
    <w:rsid w:val="000038A0"/>
    <w:rsid w:val="000122C2"/>
    <w:rsid w:val="00012347"/>
    <w:rsid w:val="00014F3B"/>
    <w:rsid w:val="0001729F"/>
    <w:rsid w:val="00021556"/>
    <w:rsid w:val="000267E8"/>
    <w:rsid w:val="00032F30"/>
    <w:rsid w:val="00041E6D"/>
    <w:rsid w:val="000428AE"/>
    <w:rsid w:val="00046CB9"/>
    <w:rsid w:val="00052810"/>
    <w:rsid w:val="00055D78"/>
    <w:rsid w:val="00056FB4"/>
    <w:rsid w:val="00057B42"/>
    <w:rsid w:val="00073908"/>
    <w:rsid w:val="000818B7"/>
    <w:rsid w:val="00084BDC"/>
    <w:rsid w:val="000923EA"/>
    <w:rsid w:val="00095051"/>
    <w:rsid w:val="000A0029"/>
    <w:rsid w:val="000A00B7"/>
    <w:rsid w:val="000A0CDD"/>
    <w:rsid w:val="000B1303"/>
    <w:rsid w:val="000B1F07"/>
    <w:rsid w:val="000B64F2"/>
    <w:rsid w:val="000C3956"/>
    <w:rsid w:val="000C3C8C"/>
    <w:rsid w:val="000C45B7"/>
    <w:rsid w:val="000C4934"/>
    <w:rsid w:val="000D0055"/>
    <w:rsid w:val="000D5B0E"/>
    <w:rsid w:val="000D77A2"/>
    <w:rsid w:val="000E2793"/>
    <w:rsid w:val="000E3828"/>
    <w:rsid w:val="000F040B"/>
    <w:rsid w:val="000F1F45"/>
    <w:rsid w:val="000F247B"/>
    <w:rsid w:val="001049D4"/>
    <w:rsid w:val="0012080A"/>
    <w:rsid w:val="001232EA"/>
    <w:rsid w:val="001269E1"/>
    <w:rsid w:val="00127A24"/>
    <w:rsid w:val="00135780"/>
    <w:rsid w:val="00140003"/>
    <w:rsid w:val="00141D29"/>
    <w:rsid w:val="00143C87"/>
    <w:rsid w:val="001448F9"/>
    <w:rsid w:val="00152F96"/>
    <w:rsid w:val="00162ABA"/>
    <w:rsid w:val="00162EC6"/>
    <w:rsid w:val="00163383"/>
    <w:rsid w:val="00163D0A"/>
    <w:rsid w:val="00166132"/>
    <w:rsid w:val="00166A7D"/>
    <w:rsid w:val="00172A9F"/>
    <w:rsid w:val="001760EB"/>
    <w:rsid w:val="00182C15"/>
    <w:rsid w:val="001937F6"/>
    <w:rsid w:val="001A33E8"/>
    <w:rsid w:val="001A49AE"/>
    <w:rsid w:val="001B2442"/>
    <w:rsid w:val="001B7255"/>
    <w:rsid w:val="001C3964"/>
    <w:rsid w:val="001D54C5"/>
    <w:rsid w:val="001D56EF"/>
    <w:rsid w:val="001D7355"/>
    <w:rsid w:val="001F0275"/>
    <w:rsid w:val="001F570C"/>
    <w:rsid w:val="001F585B"/>
    <w:rsid w:val="001F5D7A"/>
    <w:rsid w:val="00203C56"/>
    <w:rsid w:val="002054F6"/>
    <w:rsid w:val="002073B9"/>
    <w:rsid w:val="00210A33"/>
    <w:rsid w:val="00216A7C"/>
    <w:rsid w:val="002338D6"/>
    <w:rsid w:val="00243474"/>
    <w:rsid w:val="00254D5D"/>
    <w:rsid w:val="00263DC8"/>
    <w:rsid w:val="00277242"/>
    <w:rsid w:val="00277EBC"/>
    <w:rsid w:val="0028339A"/>
    <w:rsid w:val="00285113"/>
    <w:rsid w:val="002866C6"/>
    <w:rsid w:val="00292CF8"/>
    <w:rsid w:val="00295029"/>
    <w:rsid w:val="00295232"/>
    <w:rsid w:val="002958BF"/>
    <w:rsid w:val="002A462E"/>
    <w:rsid w:val="002A7E87"/>
    <w:rsid w:val="002C0D66"/>
    <w:rsid w:val="002C3D54"/>
    <w:rsid w:val="002C4388"/>
    <w:rsid w:val="002E1AE1"/>
    <w:rsid w:val="002E4750"/>
    <w:rsid w:val="002E6DD0"/>
    <w:rsid w:val="002F162E"/>
    <w:rsid w:val="002F23EB"/>
    <w:rsid w:val="00313536"/>
    <w:rsid w:val="00314D44"/>
    <w:rsid w:val="0032105C"/>
    <w:rsid w:val="0033397B"/>
    <w:rsid w:val="00340B04"/>
    <w:rsid w:val="003470CA"/>
    <w:rsid w:val="00362231"/>
    <w:rsid w:val="00367200"/>
    <w:rsid w:val="003703B1"/>
    <w:rsid w:val="00381E29"/>
    <w:rsid w:val="00395EB4"/>
    <w:rsid w:val="003A19D2"/>
    <w:rsid w:val="003C2DE6"/>
    <w:rsid w:val="003C470E"/>
    <w:rsid w:val="003D0F3E"/>
    <w:rsid w:val="003D2CCA"/>
    <w:rsid w:val="003F0DC1"/>
    <w:rsid w:val="003F64BD"/>
    <w:rsid w:val="0040185B"/>
    <w:rsid w:val="00403289"/>
    <w:rsid w:val="00405C22"/>
    <w:rsid w:val="00416448"/>
    <w:rsid w:val="004168EB"/>
    <w:rsid w:val="00420FCF"/>
    <w:rsid w:val="00421666"/>
    <w:rsid w:val="00424F96"/>
    <w:rsid w:val="004257A9"/>
    <w:rsid w:val="00431067"/>
    <w:rsid w:val="00436CFF"/>
    <w:rsid w:val="00437BC3"/>
    <w:rsid w:val="00440514"/>
    <w:rsid w:val="0044280C"/>
    <w:rsid w:val="0044409A"/>
    <w:rsid w:val="004504FC"/>
    <w:rsid w:val="00466A46"/>
    <w:rsid w:val="0047464A"/>
    <w:rsid w:val="004767FF"/>
    <w:rsid w:val="00480EED"/>
    <w:rsid w:val="00485239"/>
    <w:rsid w:val="00485409"/>
    <w:rsid w:val="004936E8"/>
    <w:rsid w:val="004A2070"/>
    <w:rsid w:val="004B4440"/>
    <w:rsid w:val="004C2467"/>
    <w:rsid w:val="004C2C6D"/>
    <w:rsid w:val="004C6AA7"/>
    <w:rsid w:val="004D085F"/>
    <w:rsid w:val="004D57B2"/>
    <w:rsid w:val="004F0095"/>
    <w:rsid w:val="00502DBC"/>
    <w:rsid w:val="00503D1E"/>
    <w:rsid w:val="005075A5"/>
    <w:rsid w:val="005309E3"/>
    <w:rsid w:val="00533CD0"/>
    <w:rsid w:val="00540523"/>
    <w:rsid w:val="00540F3E"/>
    <w:rsid w:val="00551786"/>
    <w:rsid w:val="00563BD3"/>
    <w:rsid w:val="00567034"/>
    <w:rsid w:val="00567766"/>
    <w:rsid w:val="005905A5"/>
    <w:rsid w:val="00592309"/>
    <w:rsid w:val="0059291F"/>
    <w:rsid w:val="00593B8B"/>
    <w:rsid w:val="00593C30"/>
    <w:rsid w:val="005A1E38"/>
    <w:rsid w:val="005A27C2"/>
    <w:rsid w:val="005A3004"/>
    <w:rsid w:val="005B3FD0"/>
    <w:rsid w:val="005B5039"/>
    <w:rsid w:val="005C0E9B"/>
    <w:rsid w:val="005C3690"/>
    <w:rsid w:val="005D3E7E"/>
    <w:rsid w:val="005D4AFD"/>
    <w:rsid w:val="005D5EE8"/>
    <w:rsid w:val="005E5AE9"/>
    <w:rsid w:val="005E6CDB"/>
    <w:rsid w:val="005F4654"/>
    <w:rsid w:val="005F4A28"/>
    <w:rsid w:val="005F6671"/>
    <w:rsid w:val="005F67CA"/>
    <w:rsid w:val="005F68C3"/>
    <w:rsid w:val="00601400"/>
    <w:rsid w:val="00601DA3"/>
    <w:rsid w:val="00602675"/>
    <w:rsid w:val="00605178"/>
    <w:rsid w:val="00614326"/>
    <w:rsid w:val="00620C5D"/>
    <w:rsid w:val="00630D78"/>
    <w:rsid w:val="00640A7C"/>
    <w:rsid w:val="006414BF"/>
    <w:rsid w:val="00643FF7"/>
    <w:rsid w:val="00647242"/>
    <w:rsid w:val="006528A9"/>
    <w:rsid w:val="00662531"/>
    <w:rsid w:val="006645BC"/>
    <w:rsid w:val="0067288E"/>
    <w:rsid w:val="0069531E"/>
    <w:rsid w:val="006A0D47"/>
    <w:rsid w:val="006A44FE"/>
    <w:rsid w:val="006B0D1E"/>
    <w:rsid w:val="006B1F02"/>
    <w:rsid w:val="006C16BE"/>
    <w:rsid w:val="006C738F"/>
    <w:rsid w:val="006E022B"/>
    <w:rsid w:val="006F28E8"/>
    <w:rsid w:val="00700A71"/>
    <w:rsid w:val="0072081E"/>
    <w:rsid w:val="00721F4D"/>
    <w:rsid w:val="007224E7"/>
    <w:rsid w:val="00725BD9"/>
    <w:rsid w:val="00726B9E"/>
    <w:rsid w:val="00732722"/>
    <w:rsid w:val="00736CFD"/>
    <w:rsid w:val="007375C9"/>
    <w:rsid w:val="00737DA7"/>
    <w:rsid w:val="00740253"/>
    <w:rsid w:val="00742FA0"/>
    <w:rsid w:val="0074571D"/>
    <w:rsid w:val="00745CF9"/>
    <w:rsid w:val="007502DE"/>
    <w:rsid w:val="0075396E"/>
    <w:rsid w:val="00763EE4"/>
    <w:rsid w:val="0076598F"/>
    <w:rsid w:val="007719F0"/>
    <w:rsid w:val="00771AB7"/>
    <w:rsid w:val="0077402B"/>
    <w:rsid w:val="00792835"/>
    <w:rsid w:val="00797781"/>
    <w:rsid w:val="007A074B"/>
    <w:rsid w:val="007A208E"/>
    <w:rsid w:val="007A586D"/>
    <w:rsid w:val="007A661C"/>
    <w:rsid w:val="007B1BB3"/>
    <w:rsid w:val="007B7A32"/>
    <w:rsid w:val="007C0F29"/>
    <w:rsid w:val="007C15A8"/>
    <w:rsid w:val="007C3016"/>
    <w:rsid w:val="007C33B3"/>
    <w:rsid w:val="007D55E4"/>
    <w:rsid w:val="007E08F1"/>
    <w:rsid w:val="00802865"/>
    <w:rsid w:val="008051F0"/>
    <w:rsid w:val="00805BE5"/>
    <w:rsid w:val="00810F1F"/>
    <w:rsid w:val="0081380D"/>
    <w:rsid w:val="00813F73"/>
    <w:rsid w:val="0082076D"/>
    <w:rsid w:val="00833845"/>
    <w:rsid w:val="00834DB8"/>
    <w:rsid w:val="008359C5"/>
    <w:rsid w:val="00835DDC"/>
    <w:rsid w:val="008373B7"/>
    <w:rsid w:val="0084254C"/>
    <w:rsid w:val="008524E0"/>
    <w:rsid w:val="0086466B"/>
    <w:rsid w:val="00867860"/>
    <w:rsid w:val="00871B67"/>
    <w:rsid w:val="00875FD6"/>
    <w:rsid w:val="00881745"/>
    <w:rsid w:val="00884C40"/>
    <w:rsid w:val="00892A47"/>
    <w:rsid w:val="00893859"/>
    <w:rsid w:val="008A06EB"/>
    <w:rsid w:val="008A085D"/>
    <w:rsid w:val="008A12E0"/>
    <w:rsid w:val="008A1613"/>
    <w:rsid w:val="008A2E9D"/>
    <w:rsid w:val="008A6315"/>
    <w:rsid w:val="008B3944"/>
    <w:rsid w:val="008D3904"/>
    <w:rsid w:val="008D40C3"/>
    <w:rsid w:val="008D4609"/>
    <w:rsid w:val="008D7039"/>
    <w:rsid w:val="008E1AD3"/>
    <w:rsid w:val="008E25AB"/>
    <w:rsid w:val="008E2A98"/>
    <w:rsid w:val="008E53EC"/>
    <w:rsid w:val="009107C1"/>
    <w:rsid w:val="009131EE"/>
    <w:rsid w:val="00925618"/>
    <w:rsid w:val="00925D8E"/>
    <w:rsid w:val="00932254"/>
    <w:rsid w:val="00932ABD"/>
    <w:rsid w:val="00942AF8"/>
    <w:rsid w:val="009446EF"/>
    <w:rsid w:val="0094566A"/>
    <w:rsid w:val="00951DAC"/>
    <w:rsid w:val="009539CF"/>
    <w:rsid w:val="00953EC1"/>
    <w:rsid w:val="00956C13"/>
    <w:rsid w:val="0096661B"/>
    <w:rsid w:val="009851A7"/>
    <w:rsid w:val="00995575"/>
    <w:rsid w:val="009A221D"/>
    <w:rsid w:val="009A24DD"/>
    <w:rsid w:val="009A350F"/>
    <w:rsid w:val="009C68E5"/>
    <w:rsid w:val="009D0177"/>
    <w:rsid w:val="009D46FF"/>
    <w:rsid w:val="009E371B"/>
    <w:rsid w:val="009E3E48"/>
    <w:rsid w:val="009F2326"/>
    <w:rsid w:val="009F2EB3"/>
    <w:rsid w:val="009F35C5"/>
    <w:rsid w:val="00A01A2C"/>
    <w:rsid w:val="00A02907"/>
    <w:rsid w:val="00A037A2"/>
    <w:rsid w:val="00A1309D"/>
    <w:rsid w:val="00A1773B"/>
    <w:rsid w:val="00A2150D"/>
    <w:rsid w:val="00A23B22"/>
    <w:rsid w:val="00A24E43"/>
    <w:rsid w:val="00A27362"/>
    <w:rsid w:val="00A33690"/>
    <w:rsid w:val="00A34514"/>
    <w:rsid w:val="00A35F7F"/>
    <w:rsid w:val="00A42E68"/>
    <w:rsid w:val="00A430FF"/>
    <w:rsid w:val="00A47AB6"/>
    <w:rsid w:val="00A5432D"/>
    <w:rsid w:val="00A60BE0"/>
    <w:rsid w:val="00A6244B"/>
    <w:rsid w:val="00A64D34"/>
    <w:rsid w:val="00A65FF9"/>
    <w:rsid w:val="00A80D1D"/>
    <w:rsid w:val="00A917A0"/>
    <w:rsid w:val="00A95C20"/>
    <w:rsid w:val="00AA3AEF"/>
    <w:rsid w:val="00AA7025"/>
    <w:rsid w:val="00AB0A8E"/>
    <w:rsid w:val="00AC157F"/>
    <w:rsid w:val="00AC1DCE"/>
    <w:rsid w:val="00AC501A"/>
    <w:rsid w:val="00AC6187"/>
    <w:rsid w:val="00AD4C54"/>
    <w:rsid w:val="00AF18E0"/>
    <w:rsid w:val="00AF2127"/>
    <w:rsid w:val="00AF3CF6"/>
    <w:rsid w:val="00AF69AD"/>
    <w:rsid w:val="00B04D3B"/>
    <w:rsid w:val="00B051EF"/>
    <w:rsid w:val="00B15C10"/>
    <w:rsid w:val="00B227DE"/>
    <w:rsid w:val="00B36627"/>
    <w:rsid w:val="00B37DFE"/>
    <w:rsid w:val="00B44608"/>
    <w:rsid w:val="00B538E2"/>
    <w:rsid w:val="00B54453"/>
    <w:rsid w:val="00B60892"/>
    <w:rsid w:val="00B62CA8"/>
    <w:rsid w:val="00B66EF2"/>
    <w:rsid w:val="00B73122"/>
    <w:rsid w:val="00B765DE"/>
    <w:rsid w:val="00B77CC2"/>
    <w:rsid w:val="00B84DE3"/>
    <w:rsid w:val="00B87149"/>
    <w:rsid w:val="00B946BE"/>
    <w:rsid w:val="00B95241"/>
    <w:rsid w:val="00B96FEE"/>
    <w:rsid w:val="00B972BD"/>
    <w:rsid w:val="00BB0205"/>
    <w:rsid w:val="00BB06E0"/>
    <w:rsid w:val="00BB0A48"/>
    <w:rsid w:val="00BB0CA8"/>
    <w:rsid w:val="00BC64CD"/>
    <w:rsid w:val="00BC6FC7"/>
    <w:rsid w:val="00BC7DF0"/>
    <w:rsid w:val="00BD4DE8"/>
    <w:rsid w:val="00BF0D91"/>
    <w:rsid w:val="00BF44EA"/>
    <w:rsid w:val="00BF634F"/>
    <w:rsid w:val="00C07818"/>
    <w:rsid w:val="00C10D06"/>
    <w:rsid w:val="00C13D66"/>
    <w:rsid w:val="00C15319"/>
    <w:rsid w:val="00C17623"/>
    <w:rsid w:val="00C25432"/>
    <w:rsid w:val="00C26D08"/>
    <w:rsid w:val="00C275B8"/>
    <w:rsid w:val="00C33C81"/>
    <w:rsid w:val="00C4037A"/>
    <w:rsid w:val="00C43C88"/>
    <w:rsid w:val="00C50957"/>
    <w:rsid w:val="00C52103"/>
    <w:rsid w:val="00C52807"/>
    <w:rsid w:val="00C56969"/>
    <w:rsid w:val="00C63DA2"/>
    <w:rsid w:val="00C656F8"/>
    <w:rsid w:val="00C65B26"/>
    <w:rsid w:val="00C70F99"/>
    <w:rsid w:val="00C82F58"/>
    <w:rsid w:val="00C86D73"/>
    <w:rsid w:val="00C94270"/>
    <w:rsid w:val="00CB062E"/>
    <w:rsid w:val="00CB13C0"/>
    <w:rsid w:val="00CD2DD1"/>
    <w:rsid w:val="00CD68A7"/>
    <w:rsid w:val="00CD789D"/>
    <w:rsid w:val="00CE133F"/>
    <w:rsid w:val="00CE208B"/>
    <w:rsid w:val="00CE5248"/>
    <w:rsid w:val="00D0192B"/>
    <w:rsid w:val="00D1391D"/>
    <w:rsid w:val="00D155D4"/>
    <w:rsid w:val="00D20AE8"/>
    <w:rsid w:val="00D20EA1"/>
    <w:rsid w:val="00D2788A"/>
    <w:rsid w:val="00D351EC"/>
    <w:rsid w:val="00D413FF"/>
    <w:rsid w:val="00D71541"/>
    <w:rsid w:val="00D71D95"/>
    <w:rsid w:val="00D8054B"/>
    <w:rsid w:val="00D85627"/>
    <w:rsid w:val="00D872DD"/>
    <w:rsid w:val="00DA0B16"/>
    <w:rsid w:val="00DA1C2B"/>
    <w:rsid w:val="00DD4695"/>
    <w:rsid w:val="00E01EBD"/>
    <w:rsid w:val="00E113F2"/>
    <w:rsid w:val="00E21380"/>
    <w:rsid w:val="00E259EF"/>
    <w:rsid w:val="00E453AE"/>
    <w:rsid w:val="00E468CD"/>
    <w:rsid w:val="00E51586"/>
    <w:rsid w:val="00E53DCD"/>
    <w:rsid w:val="00E65F08"/>
    <w:rsid w:val="00E70024"/>
    <w:rsid w:val="00E74906"/>
    <w:rsid w:val="00E83F91"/>
    <w:rsid w:val="00E84A62"/>
    <w:rsid w:val="00E9092D"/>
    <w:rsid w:val="00E91264"/>
    <w:rsid w:val="00E91C4B"/>
    <w:rsid w:val="00EA02AE"/>
    <w:rsid w:val="00EA2227"/>
    <w:rsid w:val="00EB2E3D"/>
    <w:rsid w:val="00EC760B"/>
    <w:rsid w:val="00ED7826"/>
    <w:rsid w:val="00EF57CC"/>
    <w:rsid w:val="00EF6C1B"/>
    <w:rsid w:val="00F0182B"/>
    <w:rsid w:val="00F24F09"/>
    <w:rsid w:val="00F3279D"/>
    <w:rsid w:val="00F35D88"/>
    <w:rsid w:val="00F35FED"/>
    <w:rsid w:val="00F42532"/>
    <w:rsid w:val="00F4363B"/>
    <w:rsid w:val="00F43EDA"/>
    <w:rsid w:val="00F547F4"/>
    <w:rsid w:val="00F576D3"/>
    <w:rsid w:val="00F6101F"/>
    <w:rsid w:val="00F6243D"/>
    <w:rsid w:val="00F6533E"/>
    <w:rsid w:val="00F73F4B"/>
    <w:rsid w:val="00F80985"/>
    <w:rsid w:val="00F8663B"/>
    <w:rsid w:val="00F93CC8"/>
    <w:rsid w:val="00FC0311"/>
    <w:rsid w:val="00FC4C4B"/>
    <w:rsid w:val="00FD24B5"/>
    <w:rsid w:val="00FD30D2"/>
    <w:rsid w:val="00FE2ECB"/>
    <w:rsid w:val="00FE731A"/>
    <w:rsid w:val="00FF0585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3A929"/>
  <w15:chartTrackingRefBased/>
  <w15:docId w15:val="{B7618AE5-6FBA-4D84-BC66-E4570C9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1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DAC"/>
  </w:style>
  <w:style w:type="paragraph" w:styleId="Piedepgina">
    <w:name w:val="footer"/>
    <w:basedOn w:val="Normal"/>
    <w:link w:val="PiedepginaCar"/>
    <w:uiPriority w:val="99"/>
    <w:unhideWhenUsed/>
    <w:rsid w:val="00951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1DAC"/>
  </w:style>
  <w:style w:type="paragraph" w:styleId="Prrafodelista">
    <w:name w:val="List Paragraph"/>
    <w:basedOn w:val="Normal"/>
    <w:link w:val="PrrafodelistaCar"/>
    <w:uiPriority w:val="34"/>
    <w:qFormat/>
    <w:rsid w:val="00C5210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4F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4F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24F9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F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F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F9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131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D2CCA"/>
  </w:style>
  <w:style w:type="paragraph" w:customStyle="1" w:styleId="Default">
    <w:name w:val="Default"/>
    <w:rsid w:val="003D2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3D2CC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D2CCA"/>
    <w:rPr>
      <w:rFonts w:ascii="Arial" w:eastAsia="Times New Roman" w:hAnsi="Arial" w:cs="Arial"/>
      <w:sz w:val="18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3D2CCA"/>
    <w:rPr>
      <w:i/>
      <w:iCs/>
    </w:rPr>
  </w:style>
  <w:style w:type="paragraph" w:styleId="NormalWeb">
    <w:name w:val="Normal (Web)"/>
    <w:basedOn w:val="Normal"/>
    <w:uiPriority w:val="99"/>
    <w:rsid w:val="00056F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6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0934-B4D7-4E8F-AEF9-390A0BE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3918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Quintal</dc:creator>
  <cp:keywords/>
  <dc:description/>
  <cp:lastModifiedBy>Administrador1</cp:lastModifiedBy>
  <cp:revision>2</cp:revision>
  <cp:lastPrinted>2021-09-29T14:21:00Z</cp:lastPrinted>
  <dcterms:created xsi:type="dcterms:W3CDTF">2021-09-29T14:57:00Z</dcterms:created>
  <dcterms:modified xsi:type="dcterms:W3CDTF">2021-09-29T14:57:00Z</dcterms:modified>
</cp:coreProperties>
</file>